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jc w:val="center"/>
        <w:spacing w:after="0"/>
        <w:rPr>
          <w:rFonts w:ascii="맑은 고딕" w:eastAsia="맑은 고딕" w:hAnsi="맑은 고딕" w:cs="Times New Roman"/>
          <w:szCs w:val="20"/>
        </w:rPr>
      </w:pPr>
      <w:r>
        <w:rPr>
          <w:rFonts w:ascii="맑은 고딕" w:eastAsia="맑은 고딕" w:hAnsi="맑은 고딕" w:cs="Times New Roman"/>
          <w:b/>
          <w:sz w:val="32"/>
          <w:szCs w:val="28"/>
        </w:rPr>
        <w:t>Agreement for provision and use of personal and tax information, agreement for provision to third parties</w:t>
      </w:r>
    </w:p>
    <w:p>
      <w:pPr>
        <w:spacing w:after="0" w:line="240" w:lineRule="auto"/>
        <w:rPr>
          <w:rFonts w:ascii="맑은 고딕" w:eastAsia="맑은 고딕" w:hAnsi="맑은 고딕" w:cs="Times New Roman"/>
          <w:sz w:val="22"/>
        </w:rPr>
      </w:pPr>
      <w:r>
        <w:rPr>
          <w:rFonts w:ascii="맑은 고딕" w:eastAsia="맑은 고딕" w:hAnsi="맑은 고딕" w:cs="Times New Roman"/>
          <w:sz w:val="22"/>
        </w:rPr>
        <w:t xml:space="preserve">I, along with all </w:t>
      </w:r>
      <w:r>
        <w:rPr>
          <w:rFonts w:ascii="맑은 고딕" w:eastAsia="맑은 고딕" w:hAnsi="맑은 고딕" w:cs="Times New Roman"/>
          <w:sz w:val="22"/>
        </w:rPr>
        <w:t xml:space="preserve">of </w:t>
      </w:r>
      <w:r>
        <w:rPr>
          <w:rFonts w:ascii="맑은 고딕" w:eastAsia="맑은 고딕" w:hAnsi="맑은 고딕" w:cs="Times New Roman"/>
          <w:sz w:val="22"/>
        </w:rPr>
        <w:t>the undersigned</w:t>
      </w:r>
      <w:r>
        <w:rPr>
          <w:rFonts w:ascii="맑은 고딕" w:eastAsia="맑은 고딕" w:hAnsi="맑은 고딕" w:cs="Times New Roman"/>
          <w:sz w:val="22"/>
        </w:rPr>
        <w:t xml:space="preserve"> individuals</w:t>
      </w:r>
      <w:r>
        <w:rPr>
          <w:rFonts w:ascii="맑은 고딕" w:eastAsia="맑은 고딕" w:hAnsi="맑은 고딕" w:cs="Times New Roman"/>
          <w:sz w:val="22"/>
        </w:rPr>
        <w:t xml:space="preserve">, understand that the NRF (National Research Foundation of Korea) requires </w:t>
      </w:r>
      <w:r>
        <w:rPr>
          <w:rFonts w:ascii="맑은 고딕" w:eastAsia="맑은 고딕" w:hAnsi="맑은 고딕" w:cs="Times New Roman"/>
          <w:sz w:val="22"/>
        </w:rPr>
        <w:t xml:space="preserve">the </w:t>
      </w:r>
      <w:r>
        <w:rPr>
          <w:rFonts w:ascii="맑은 고딕" w:eastAsia="맑은 고딕" w:hAnsi="맑은 고딕" w:cs="Times New Roman"/>
          <w:sz w:val="22"/>
        </w:rPr>
        <w:t xml:space="preserve">collection of </w:t>
      </w:r>
      <w:r>
        <w:rPr>
          <w:rFonts w:ascii="맑은 고딕" w:eastAsia="맑은 고딕" w:hAnsi="맑은 고딕" w:cs="Times New Roman"/>
          <w:sz w:val="22"/>
        </w:rPr>
        <w:t xml:space="preserve">information on myself and all </w:t>
      </w:r>
      <w:r>
        <w:rPr>
          <w:rFonts w:ascii="맑은 고딕" w:eastAsia="맑은 고딕" w:hAnsi="맑은 고딕" w:cs="Times New Roman"/>
          <w:sz w:val="22"/>
        </w:rPr>
        <w:t xml:space="preserve">involved </w:t>
      </w:r>
      <w:r>
        <w:rPr>
          <w:rFonts w:ascii="맑은 고딕" w:eastAsia="맑은 고딕" w:hAnsi="맑은 고딕" w:cs="Times New Roman"/>
          <w:sz w:val="22"/>
        </w:rPr>
        <w:t>participants</w:t>
      </w:r>
      <w:r>
        <w:rPr>
          <w:rFonts w:ascii="맑은 고딕" w:eastAsia="맑은 고딕" w:hAnsi="맑은 고딕" w:cs="Times New Roman"/>
          <w:sz w:val="22"/>
        </w:rPr>
        <w:t>.</w:t>
      </w:r>
      <w:r>
        <w:rPr>
          <w:rFonts w:ascii="맑은 고딕" w:eastAsia="맑은 고딕" w:hAnsi="맑은 고딕" w:cs="Times New Roman"/>
          <w:sz w:val="22"/>
        </w:rPr>
        <w:t xml:space="preserve"> </w:t>
      </w:r>
      <w:r>
        <w:rPr>
          <w:rFonts w:ascii="맑은 고딕" w:eastAsia="맑은 고딕" w:hAnsi="맑은 고딕" w:cs="Times New Roman"/>
          <w:sz w:val="22"/>
        </w:rPr>
        <w:t xml:space="preserve">Details regarding </w:t>
      </w:r>
      <w:r>
        <w:rPr>
          <w:rFonts w:ascii="맑은 고딕" w:eastAsia="맑은 고딕" w:hAnsi="맑은 고딕" w:cs="Times New Roman"/>
          <w:sz w:val="22"/>
        </w:rPr>
        <w:t xml:space="preserve">educational background, career records and research achievements for the purpose of </w:t>
      </w:r>
      <w:r>
        <w:rPr>
          <w:rFonts w:ascii="맑은 고딕" w:eastAsia="맑은 고딕" w:hAnsi="맑은 고딕" w:cs="Times New Roman"/>
          <w:sz w:val="22"/>
        </w:rPr>
        <w:t>(</w:t>
      </w:r>
      <w:r>
        <w:rPr>
          <w:rFonts w:ascii="맑은 고딕" w:eastAsia="맑은 고딕" w:hAnsi="맑은 고딕" w:cs="Times New Roman"/>
          <w:sz w:val="22"/>
        </w:rPr>
        <w:t>i</w:t>
      </w:r>
      <w:r>
        <w:rPr>
          <w:rFonts w:ascii="맑은 고딕" w:eastAsia="맑은 고딕" w:hAnsi="맑은 고딕" w:cs="Times New Roman"/>
          <w:sz w:val="22"/>
        </w:rPr>
        <w:t xml:space="preserve">) </w:t>
      </w:r>
      <w:r>
        <w:rPr>
          <w:rFonts w:ascii="맑은 고딕" w:eastAsia="맑은 고딕" w:hAnsi="맑은 고딕" w:cs="Times New Roman"/>
          <w:sz w:val="22"/>
        </w:rPr>
        <w:t xml:space="preserve">screening, </w:t>
      </w:r>
      <w:r>
        <w:rPr>
          <w:rFonts w:ascii="맑은 고딕" w:eastAsia="맑은 고딕" w:hAnsi="맑은 고딕" w:cs="Times New Roman"/>
          <w:sz w:val="22"/>
        </w:rPr>
        <w:t xml:space="preserve">(ii) </w:t>
      </w:r>
      <w:r>
        <w:rPr>
          <w:rFonts w:ascii="맑은 고딕" w:eastAsia="맑은 고딕" w:hAnsi="맑은 고딕" w:cs="Times New Roman"/>
          <w:sz w:val="22"/>
        </w:rPr>
        <w:t>evaluat</w:t>
      </w:r>
      <w:r>
        <w:rPr>
          <w:rFonts w:ascii="맑은 고딕" w:eastAsia="맑은 고딕" w:hAnsi="맑은 고딕" w:cs="Times New Roman"/>
          <w:sz w:val="22"/>
        </w:rPr>
        <w:t>ing</w:t>
      </w:r>
      <w:r>
        <w:rPr>
          <w:rFonts w:ascii="맑은 고딕" w:eastAsia="맑은 고딕" w:hAnsi="맑은 고딕" w:cs="Times New Roman"/>
          <w:sz w:val="22"/>
        </w:rPr>
        <w:t xml:space="preserve"> and </w:t>
      </w:r>
      <w:r>
        <w:rPr>
          <w:rFonts w:ascii="맑은 고딕" w:eastAsia="맑은 고딕" w:hAnsi="맑은 고딕" w:cs="Times New Roman"/>
          <w:sz w:val="22"/>
        </w:rPr>
        <w:t xml:space="preserve">(iii) </w:t>
      </w:r>
      <w:r>
        <w:rPr>
          <w:rFonts w:ascii="맑은 고딕" w:eastAsia="맑은 고딕" w:hAnsi="맑은 고딕" w:cs="Times New Roman"/>
          <w:sz w:val="22"/>
        </w:rPr>
        <w:t xml:space="preserve">establishing </w:t>
      </w:r>
      <w:r>
        <w:rPr>
          <w:rFonts w:ascii="맑은 고딕" w:eastAsia="맑은 고딕" w:hAnsi="맑은 고딕" w:cs="Times New Roman"/>
          <w:sz w:val="22"/>
        </w:rPr>
        <w:t>agreements regarding plans</w:t>
      </w:r>
      <w:r>
        <w:rPr>
          <w:rFonts w:ascii="맑은 고딕" w:eastAsia="맑은 고딕" w:hAnsi="맑은 고딕" w:cs="Times New Roman"/>
          <w:sz w:val="22"/>
        </w:rPr>
        <w:t>/schedules</w:t>
      </w:r>
      <w:r>
        <w:rPr>
          <w:rFonts w:ascii="맑은 고딕" w:eastAsia="맑은 고딕" w:hAnsi="맑은 고딕" w:cs="Times New Roman"/>
          <w:sz w:val="22"/>
        </w:rPr>
        <w:t xml:space="preserve"> and </w:t>
      </w:r>
      <w:r>
        <w:rPr>
          <w:rFonts w:ascii="맑은 고딕" w:eastAsia="맑은 고딕" w:hAnsi="맑은 고딕" w:cs="Times New Roman"/>
          <w:sz w:val="22"/>
        </w:rPr>
        <w:t xml:space="preserve">creation of </w:t>
      </w:r>
      <w:r>
        <w:rPr>
          <w:rFonts w:ascii="맑은 고딕" w:eastAsia="맑은 고딕" w:hAnsi="맑은 고딕" w:cs="Times New Roman"/>
          <w:sz w:val="22"/>
        </w:rPr>
        <w:t>reports</w:t>
      </w:r>
      <w:r>
        <w:rPr>
          <w:rFonts w:ascii="맑은 고딕" w:eastAsia="맑은 고딕" w:hAnsi="맑은 고딕" w:cs="Times New Roman"/>
          <w:sz w:val="22"/>
        </w:rPr>
        <w:t xml:space="preserve"> while</w:t>
      </w:r>
      <w:r>
        <w:rPr>
          <w:rFonts w:ascii="맑은 고딕" w:eastAsia="맑은 고딕" w:hAnsi="맑은 고딕" w:cs="Times New Roman"/>
          <w:sz w:val="22"/>
        </w:rPr>
        <w:t xml:space="preserve"> applying for new projects </w:t>
      </w:r>
      <w:r>
        <w:rPr>
          <w:rFonts w:ascii="맑은 고딕" w:eastAsia="맑은 고딕" w:hAnsi="맑은 고딕" w:cs="Times New Roman"/>
          <w:sz w:val="22"/>
        </w:rPr>
        <w:t>with</w:t>
      </w:r>
      <w:r>
        <w:rPr>
          <w:rFonts w:ascii="맑은 고딕" w:eastAsia="맑은 고딕" w:hAnsi="맑은 고딕" w:cs="Times New Roman"/>
          <w:sz w:val="22"/>
        </w:rPr>
        <w:t xml:space="preserve">in </w:t>
      </w:r>
      <w:r>
        <w:rPr>
          <w:rFonts w:ascii="맑은 고딕" w:eastAsia="맑은 고딕" w:hAnsi="맑은 고딕" w:cs="Times New Roman"/>
          <w:sz w:val="22"/>
        </w:rPr>
        <w:t xml:space="preserve">the </w:t>
      </w:r>
      <w:r>
        <w:rPr>
          <w:rFonts w:ascii="맑은 고딕" w:eastAsia="맑은 고딕" w:hAnsi="맑은 고딕" w:cs="Times New Roman"/>
          <w:sz w:val="22"/>
        </w:rPr>
        <w:t xml:space="preserve">Individual </w:t>
      </w:r>
      <w:r>
        <w:rPr>
          <w:rFonts w:ascii="맑은 고딕" w:eastAsia="맑은 고딕" w:hAnsi="맑은 고딕" w:cs="Times New Roman"/>
          <w:sz w:val="22"/>
        </w:rPr>
        <w:t>Research</w:t>
      </w:r>
      <w:r>
        <w:rPr>
          <w:rFonts w:ascii="맑은 고딕" w:eastAsia="맑은 고딕" w:hAnsi="맑은 고딕" w:cs="Times New Roman"/>
          <w:sz w:val="22"/>
        </w:rPr>
        <w:t xml:space="preserve"> </w:t>
      </w:r>
      <w:r>
        <w:rPr>
          <w:rFonts w:ascii="맑은 고딕" w:eastAsia="맑은 고딕" w:hAnsi="맑은 고딕" w:cs="Times New Roman"/>
          <w:sz w:val="22"/>
        </w:rPr>
        <w:t xml:space="preserve">program </w:t>
      </w:r>
      <w:r>
        <w:rPr>
          <w:rFonts w:ascii="맑은 고딕" w:eastAsia="맑은 고딕" w:hAnsi="맑은 고딕" w:cs="Times New Roman"/>
          <w:sz w:val="22"/>
        </w:rPr>
        <w:t xml:space="preserve">are required by </w:t>
      </w:r>
      <w:r>
        <w:rPr>
          <w:rFonts w:ascii="맑은 고딕" w:eastAsia="맑은 고딕" w:hAnsi="맑은 고딕" w:cs="Times New Roman"/>
          <w:sz w:val="22"/>
        </w:rPr>
        <w:t>the NRF</w:t>
      </w:r>
      <w:r>
        <w:rPr>
          <w:rFonts w:ascii="맑은 고딕" w:eastAsia="맑은 고딕" w:hAnsi="맑은 고딕" w:cs="Times New Roman"/>
          <w:sz w:val="22"/>
        </w:rPr>
        <w:t xml:space="preserve">. I </w:t>
      </w:r>
      <w:r>
        <w:rPr>
          <w:rFonts w:ascii="맑은 고딕" w:eastAsia="맑은 고딕" w:hAnsi="맑은 고딕" w:cs="Times New Roman"/>
          <w:sz w:val="22"/>
        </w:rPr>
        <w:t xml:space="preserve">and </w:t>
      </w:r>
      <w:r>
        <w:rPr>
          <w:rFonts w:ascii="맑은 고딕" w:eastAsia="맑은 고딕" w:hAnsi="맑은 고딕" w:cs="Times New Roman"/>
          <w:sz w:val="22"/>
        </w:rPr>
        <w:t xml:space="preserve">the undersigned individuals </w:t>
      </w:r>
      <w:r>
        <w:rPr>
          <w:rFonts w:ascii="맑은 고딕" w:eastAsia="맑은 고딕" w:hAnsi="맑은 고딕" w:cs="Times New Roman"/>
          <w:sz w:val="22"/>
        </w:rPr>
        <w:t xml:space="preserve">hereby agree to the </w:t>
      </w:r>
      <w:r>
        <w:rPr>
          <w:rFonts w:ascii="맑은 고딕" w:eastAsia="맑은 고딕" w:hAnsi="맑은 고딕" w:cs="Times New Roman"/>
          <w:sz w:val="22"/>
        </w:rPr>
        <w:t xml:space="preserve">collection by the </w:t>
      </w:r>
      <w:r>
        <w:rPr>
          <w:rFonts w:ascii="맑은 고딕" w:eastAsia="맑은 고딕" w:hAnsi="맑은 고딕" w:cs="Times New Roman"/>
          <w:sz w:val="22"/>
        </w:rPr>
        <w:t xml:space="preserve">NRF of various information </w:t>
      </w:r>
      <w:r>
        <w:rPr>
          <w:rFonts w:ascii="맑은 고딕" w:eastAsia="맑은 고딕" w:hAnsi="맑은 고딕" w:cs="Times New Roman"/>
          <w:sz w:val="22"/>
        </w:rPr>
        <w:t xml:space="preserve">and </w:t>
      </w:r>
      <w:r>
        <w:rPr>
          <w:rFonts w:ascii="맑은 고딕" w:eastAsia="맑은 고딕" w:hAnsi="맑은 고딕" w:cs="Times New Roman"/>
          <w:sz w:val="22"/>
        </w:rPr>
        <w:t xml:space="preserve">material protected </w:t>
      </w:r>
      <w:r>
        <w:rPr>
          <w:rFonts w:ascii="맑은 고딕" w:eastAsia="맑은 고딕" w:hAnsi="맑은 고딕" w:cs="Times New Roman"/>
          <w:sz w:val="22"/>
        </w:rPr>
        <w:t xml:space="preserve">in accordance with </w:t>
      </w:r>
      <w:r>
        <w:rPr>
          <w:rFonts w:ascii="맑은 고딕" w:eastAsia="맑은 고딕" w:hAnsi="맑은 고딕" w:cs="Times New Roman"/>
          <w:sz w:val="22"/>
        </w:rPr>
        <w:t>Art</w:t>
      </w:r>
      <w:r>
        <w:rPr>
          <w:rFonts w:ascii="맑은 고딕" w:eastAsia="맑은 고딕" w:hAnsi="맑은 고딕" w:cs="Times New Roman"/>
          <w:color w:val="000000"/>
          <w:sz w:val="22"/>
        </w:rPr>
        <w:t xml:space="preserve">icle </w:t>
      </w:r>
      <w:r>
        <w:rPr>
          <w:rFonts w:ascii="맑은 고딕" w:eastAsia="맑은 고딕" w:hAnsi="맑은 고딕" w:cs="Times New Roman"/>
          <w:color w:val="000000"/>
          <w:sz w:val="22"/>
        </w:rPr>
        <w:t>15</w:t>
      </w:r>
      <w:r>
        <w:rPr>
          <w:rFonts w:ascii="맑은 고딕" w:eastAsia="맑은 고딕" w:hAnsi="맑은 고딕" w:cs="Times New Roman" w:hint="eastAsia"/>
          <w:color w:val="000000"/>
          <w:sz w:val="22"/>
        </w:rPr>
        <w:t xml:space="preserve"> </w:t>
      </w:r>
      <w:r>
        <w:rPr>
          <w:rFonts w:ascii="맑은 고딕" w:eastAsia="맑은 고딕" w:hAnsi="맑은 고딕" w:cs="Times New Roman"/>
          <w:color w:val="000000"/>
          <w:sz w:val="22"/>
        </w:rPr>
        <w:t>and</w:t>
      </w:r>
      <w:r>
        <w:rPr>
          <w:rFonts w:ascii="맑은 고딕" w:eastAsia="맑은 고딕" w:hAnsi="맑은 고딕" w:cs="Times New Roman" w:hint="eastAsia"/>
          <w:color w:val="000000"/>
          <w:sz w:val="22"/>
        </w:rPr>
        <w:t xml:space="preserve"> </w:t>
      </w:r>
      <w:r>
        <w:rPr>
          <w:rFonts w:ascii="맑은 고딕" w:eastAsia="맑은 고딕" w:hAnsi="맑은 고딕" w:cs="Times New Roman"/>
          <w:color w:val="000000"/>
          <w:sz w:val="22"/>
        </w:rPr>
        <w:t>Article</w:t>
      </w:r>
      <w:r>
        <w:rPr>
          <w:rFonts w:ascii="맑은 고딕" w:eastAsia="맑은 고딕" w:hAnsi="맑은 고딕" w:cs="Times New Roman"/>
          <w:sz w:val="22"/>
        </w:rPr>
        <w:t xml:space="preserve"> 18 of the Information Protection Act and Article 81-13 of the Framework Act on National Taxes.</w:t>
      </w:r>
    </w:p>
    <w:tbl>
      <w:tblPr>
        <w:tblStyle w:val="TableGrid"/>
        <w:tblW w:w="0" w:type="auto"/>
        <w:tblLook w:val="04A0" w:firstRow="1" w:lastRow="0" w:firstColumn="1" w:lastColumn="0" w:noHBand="0" w:noVBand="1"/>
      </w:tblPr>
      <w:tblGrid>
        <w:gridCol w:w="9016"/>
      </w:tblGrid>
      <w:tr>
        <w:tc>
          <w:tcPr>
            <w:tcW w:w="9224" w:type="dxa"/>
          </w:tcPr>
          <w:p>
            <w:pPr>
              <w:wordWrap/>
              <w:snapToGrid w:val="0"/>
              <w:shd w:val="clear" w:color="auto" w:fill="FFFFFF"/>
              <w:textAlignment w:val="baseline"/>
              <w:rPr>
                <w:rFonts w:ascii="맑은 고딕" w:eastAsia="맑은 고딕" w:hAnsi="맑은 고딕" w:cs="Times New Roman"/>
                <w:b/>
                <w:szCs w:val="20"/>
              </w:rPr>
            </w:pPr>
            <w:r>
              <w:rPr>
                <w:rFonts w:ascii="맑은 고딕" w:eastAsia="맑은 고딕" w:hAnsi="맑은 고딕" w:cs="Times New Roman"/>
                <w:b/>
                <w:szCs w:val="20"/>
              </w:rPr>
              <w:t xml:space="preserve">Information on consent to collection and use of </w:t>
            </w:r>
            <w:r>
              <w:rPr>
                <w:rFonts w:ascii="맑은 고딕" w:eastAsia="맑은 고딕" w:hAnsi="맑은 고딕" w:cs="Times New Roman"/>
                <w:b/>
                <w:szCs w:val="20"/>
              </w:rPr>
              <w:t>personal information</w:t>
            </w:r>
            <w:r>
              <w:rPr>
                <w:rFonts w:ascii="맑은 고딕" w:eastAsia="맑은 고딕" w:hAnsi="맑은 고딕" w:cs="Times New Roman"/>
                <w:b/>
                <w:szCs w:val="20"/>
              </w:rPr>
              <w:t xml:space="preserve">, </w:t>
            </w:r>
            <w:r>
              <w:rPr>
                <w:rFonts w:ascii="맑은 고딕" w:eastAsia="맑은 고딕" w:hAnsi="맑은 고딕" w:cs="Times New Roman"/>
                <w:b/>
                <w:szCs w:val="20"/>
              </w:rPr>
              <w:t>etc</w:t>
            </w:r>
            <w:r>
              <w:rPr>
                <w:rFonts w:ascii="맑은 고딕" w:eastAsia="맑은 고딕" w:hAnsi="맑은 고딕" w:cs="Times New Roman"/>
                <w:b/>
                <w:szCs w:val="20"/>
              </w:rPr>
              <w:t xml:space="preserve">. </w:t>
            </w:r>
          </w:p>
          <w:p>
            <w:pPr>
              <w:pStyle w:val="ListParagraph"/>
              <w:ind w:leftChars="0" w:left="312"/>
              <w:wordWrap/>
              <w:snapToGrid w:val="0"/>
              <w:shd w:val="clear" w:color="auto" w:fill="FFFFFF"/>
              <w:numPr>
                <w:ilvl w:val="0"/>
                <w:numId w:val="1"/>
              </w:numPr>
              <w:textAlignment w:val="baseline"/>
              <w:rPr>
                <w:rFonts w:ascii="맑은 고딕" w:eastAsia="맑은 고딕" w:hAnsi="맑은 고딕" w:cs="Times New Roman"/>
                <w:szCs w:val="20"/>
              </w:rPr>
            </w:pPr>
            <w:r>
              <w:rPr>
                <w:rFonts w:ascii="맑은 고딕" w:eastAsia="맑은 고딕" w:hAnsi="맑은 고딕" w:cs="Times New Roman"/>
                <w:szCs w:val="20"/>
              </w:rPr>
              <w:t>Purposes of collection and use</w:t>
            </w:r>
            <w:r>
              <w:rPr>
                <w:rFonts w:ascii="맑은 고딕" w:eastAsia="맑은 고딕" w:hAnsi="맑은 고딕" w:cs="Times New Roman"/>
                <w:szCs w:val="20"/>
              </w:rPr>
              <w:t xml:space="preserve"> of personal information</w:t>
            </w:r>
          </w:p>
          <w:p>
            <w:pPr>
              <w:ind w:leftChars="34" w:left="329" w:hangingChars="142" w:hanging="284"/>
              <w:wordWrap/>
              <w:tabs>
                <w:tab w:val="left" w:pos="352"/>
              </w:tabs>
              <w:rPr>
                <w:rFonts w:ascii="맑은 고딕" w:eastAsia="맑은 고딕" w:hAnsi="맑은 고딕" w:cs="Times New Roman"/>
                <w:b/>
                <w:bCs/>
                <w:color w:val="0432FF"/>
                <w:szCs w:val="20"/>
              </w:rPr>
            </w:pPr>
            <w:r>
              <w:rPr>
                <w:rFonts w:ascii="맑은 고딕" w:eastAsia="맑은 고딕" w:hAnsi="맑은 고딕" w:cs="Times New Roman"/>
                <w:b/>
                <w:bCs/>
                <w:color w:val="0432FF"/>
                <w:szCs w:val="20"/>
              </w:rPr>
              <w:t>a.</w:t>
            </w:r>
            <w:r>
              <w:rPr>
                <w:rFonts w:ascii="맑은 고딕" w:eastAsia="맑은 고딕" w:hAnsi="맑은 고딕" w:cs="Times New Roman"/>
                <w:b/>
                <w:bCs/>
                <w:color w:val="0432FF"/>
                <w:szCs w:val="20"/>
              </w:rPr>
              <w:tab/>
            </w:r>
            <w:r>
              <w:rPr>
                <w:rFonts w:ascii="맑은 고딕" w:eastAsia="맑은 고딕" w:hAnsi="맑은 고딕" w:cs="Times New Roman"/>
                <w:b/>
                <w:bCs/>
                <w:color w:val="0432FF"/>
                <w:szCs w:val="20"/>
              </w:rPr>
              <w:t>Project selection: Verification of matters</w:t>
            </w:r>
            <w:r>
              <w:rPr>
                <w:rFonts w:ascii="맑은 고딕" w:eastAsia="맑은 고딕" w:hAnsi="맑은 고딕" w:cs="Times New Roman"/>
                <w:b/>
                <w:bCs/>
                <w:color w:val="0432FF"/>
                <w:szCs w:val="20"/>
              </w:rPr>
              <w:t>,</w:t>
            </w:r>
            <w:r>
              <w:rPr>
                <w:rFonts w:ascii="맑은 고딕" w:eastAsia="맑은 고딕" w:hAnsi="맑은 고딕" w:cs="Times New Roman"/>
                <w:b/>
                <w:bCs/>
                <w:color w:val="0432FF"/>
                <w:szCs w:val="20"/>
              </w:rPr>
              <w:t xml:space="preserve"> such as restrictions on participation, defaults, limitation on the number of </w:t>
            </w:r>
            <w:r>
              <w:rPr>
                <w:rFonts w:ascii="맑은 고딕" w:eastAsia="맑은 고딕" w:hAnsi="맑은 고딕" w:cs="Times New Roman"/>
                <w:b/>
                <w:bCs/>
                <w:color w:val="0432FF"/>
                <w:szCs w:val="20"/>
              </w:rPr>
              <w:t>projects allowed per researcher</w:t>
            </w:r>
            <w:r>
              <w:rPr>
                <w:rFonts w:ascii="맑은 고딕" w:eastAsia="맑은 고딕" w:hAnsi="맑은 고딕" w:cs="Times New Roman"/>
                <w:b/>
                <w:bCs/>
                <w:color w:val="0432FF"/>
                <w:szCs w:val="20"/>
              </w:rPr>
              <w:t xml:space="preserve"> and exclusion from support</w:t>
            </w:r>
            <w:r>
              <w:rPr>
                <w:rFonts w:ascii="맑은 고딕" w:eastAsia="맑은 고딕" w:hAnsi="맑은 고딕" w:cs="Times New Roman"/>
                <w:b/>
                <w:bCs/>
                <w:color w:val="0432FF"/>
                <w:szCs w:val="20"/>
              </w:rPr>
              <w:t>,</w:t>
            </w:r>
            <w:r>
              <w:rPr>
                <w:rFonts w:ascii="맑은 고딕" w:eastAsia="맑은 고딕" w:hAnsi="맑은 고딕" w:cs="Times New Roman"/>
                <w:b/>
                <w:bCs/>
                <w:color w:val="0432FF"/>
                <w:szCs w:val="20"/>
              </w:rPr>
              <w:t xml:space="preserve"> in advance </w:t>
            </w:r>
            <w:r>
              <w:rPr>
                <w:rFonts w:ascii="맑은 고딕" w:eastAsia="맑은 고딕" w:hAnsi="맑은 고딕" w:cs="Times New Roman"/>
                <w:b/>
                <w:bCs/>
                <w:color w:val="0432FF"/>
                <w:szCs w:val="20"/>
              </w:rPr>
              <w:t>of</w:t>
            </w:r>
            <w:r>
              <w:rPr>
                <w:rFonts w:ascii="맑은 고딕" w:eastAsia="맑은 고딕" w:hAnsi="맑은 고딕" w:cs="Times New Roman"/>
                <w:b/>
                <w:bCs/>
                <w:color w:val="0432FF"/>
                <w:szCs w:val="20"/>
              </w:rPr>
              <w:t xml:space="preserve"> other screening procedures</w:t>
            </w:r>
            <w:r>
              <w:rPr>
                <w:rFonts w:ascii="맑은 고딕" w:eastAsia="맑은 고딕" w:hAnsi="맑은 고딕" w:cs="Times New Roman"/>
                <w:b/>
                <w:bCs/>
                <w:color w:val="0432FF"/>
                <w:szCs w:val="20"/>
              </w:rPr>
              <w:t>.</w:t>
            </w:r>
            <w:r>
              <w:rPr>
                <w:rFonts w:ascii="맑은 고딕" w:eastAsia="맑은 고딕" w:hAnsi="맑은 고딕" w:cs="Times New Roman"/>
                <w:b/>
                <w:bCs/>
                <w:color w:val="0432FF"/>
                <w:szCs w:val="20"/>
              </w:rPr>
              <w:t xml:space="preserve"> </w:t>
            </w:r>
          </w:p>
          <w:p>
            <w:pPr>
              <w:ind w:leftChars="34" w:left="329" w:hangingChars="142" w:hanging="284"/>
              <w:wordWrap/>
              <w:tabs>
                <w:tab w:val="left" w:pos="352"/>
              </w:tabs>
              <w:rPr>
                <w:rFonts w:ascii="맑은 고딕" w:eastAsia="맑은 고딕" w:hAnsi="맑은 고딕" w:cs="Times New Roman"/>
                <w:b/>
                <w:bCs/>
                <w:color w:val="0432FF"/>
                <w:szCs w:val="20"/>
              </w:rPr>
            </w:pPr>
            <w:r>
              <w:rPr>
                <w:rFonts w:ascii="맑은 고딕" w:eastAsia="맑은 고딕" w:hAnsi="맑은 고딕" w:cs="Times New Roman"/>
                <w:b/>
                <w:bCs/>
                <w:color w:val="0432FF"/>
                <w:szCs w:val="20"/>
              </w:rPr>
              <w:t>b.</w:t>
            </w:r>
            <w:r>
              <w:rPr>
                <w:rFonts w:ascii="맑은 고딕" w:eastAsia="맑은 고딕" w:hAnsi="맑은 고딕" w:cs="Times New Roman"/>
                <w:b/>
                <w:bCs/>
                <w:color w:val="0432FF"/>
                <w:szCs w:val="20"/>
              </w:rPr>
              <w:tab/>
            </w:r>
            <w:r>
              <w:rPr>
                <w:rFonts w:ascii="맑은 고딕" w:eastAsia="맑은 고딕" w:hAnsi="맑은 고딕" w:cs="Times New Roman"/>
                <w:b/>
                <w:bCs/>
                <w:color w:val="0432FF"/>
                <w:szCs w:val="20"/>
              </w:rPr>
              <w:t xml:space="preserve">Signing and amendment </w:t>
            </w:r>
            <w:r>
              <w:rPr>
                <w:rFonts w:ascii="맑은 고딕" w:eastAsia="맑은 고딕" w:hAnsi="맑은 고딕" w:cs="Times New Roman"/>
                <w:b/>
                <w:bCs/>
                <w:color w:val="0432FF"/>
                <w:szCs w:val="20"/>
              </w:rPr>
              <w:t>of agreements</w:t>
            </w:r>
            <w:r>
              <w:rPr>
                <w:rFonts w:ascii="맑은 고딕" w:eastAsia="맑은 고딕" w:hAnsi="맑은 고딕" w:cs="Times New Roman"/>
                <w:b/>
                <w:bCs/>
                <w:color w:val="0432FF"/>
                <w:szCs w:val="20"/>
              </w:rPr>
              <w:t>;</w:t>
            </w:r>
            <w:r>
              <w:rPr>
                <w:rFonts w:ascii="맑은 고딕" w:eastAsia="맑은 고딕" w:hAnsi="맑은 고딕" w:cs="Times New Roman"/>
                <w:b/>
                <w:bCs/>
                <w:color w:val="0432FF"/>
                <w:szCs w:val="20"/>
              </w:rPr>
              <w:t xml:space="preserve"> evaluation </w:t>
            </w:r>
            <w:r>
              <w:rPr>
                <w:rFonts w:ascii="맑은 고딕" w:eastAsia="맑은 고딕" w:hAnsi="맑은 고딕" w:cs="Times New Roman"/>
                <w:b/>
                <w:bCs/>
                <w:color w:val="0432FF"/>
                <w:szCs w:val="20"/>
              </w:rPr>
              <w:t>of</w:t>
            </w:r>
            <w:r>
              <w:rPr>
                <w:rFonts w:ascii="맑은 고딕" w:eastAsia="맑은 고딕" w:hAnsi="맑은 고딕" w:cs="Times New Roman"/>
                <w:b/>
                <w:bCs/>
                <w:color w:val="0432FF"/>
                <w:szCs w:val="20"/>
              </w:rPr>
              <w:t xml:space="preserve"> R&amp;D outcomes</w:t>
            </w:r>
            <w:r>
              <w:rPr>
                <w:rFonts w:ascii="맑은 고딕" w:eastAsia="맑은 고딕" w:hAnsi="맑은 고딕" w:cs="Times New Roman"/>
                <w:b/>
                <w:bCs/>
                <w:color w:val="0432FF"/>
                <w:szCs w:val="20"/>
              </w:rPr>
              <w:t>.</w:t>
            </w:r>
          </w:p>
          <w:p>
            <w:pPr>
              <w:ind w:leftChars="34" w:left="329" w:hangingChars="142" w:hanging="284"/>
              <w:wordWrap/>
              <w:tabs>
                <w:tab w:val="left" w:pos="352"/>
              </w:tabs>
              <w:rPr>
                <w:rFonts w:ascii="맑은 고딕" w:eastAsia="맑은 고딕" w:hAnsi="맑은 고딕" w:cs="Times New Roman"/>
                <w:b/>
                <w:bCs/>
                <w:color w:val="0432FF"/>
                <w:szCs w:val="20"/>
              </w:rPr>
            </w:pPr>
            <w:r>
              <w:rPr>
                <w:rFonts w:ascii="맑은 고딕" w:eastAsia="맑은 고딕" w:hAnsi="맑은 고딕" w:cs="Times New Roman"/>
                <w:b/>
                <w:bCs/>
                <w:color w:val="0432FF"/>
                <w:szCs w:val="20"/>
              </w:rPr>
              <w:t>c.</w:t>
            </w:r>
            <w:r>
              <w:rPr>
                <w:rFonts w:ascii="맑은 고딕" w:eastAsia="맑은 고딕" w:hAnsi="맑은 고딕" w:cs="Times New Roman"/>
                <w:b/>
                <w:bCs/>
                <w:color w:val="0432FF"/>
                <w:szCs w:val="20"/>
              </w:rPr>
              <w:tab/>
            </w:r>
            <w:r>
              <w:rPr>
                <w:rFonts w:ascii="맑은 고딕" w:eastAsia="맑은 고딕" w:hAnsi="맑은 고딕" w:cs="Times New Roman"/>
                <w:b/>
                <w:bCs/>
                <w:color w:val="0432FF"/>
                <w:szCs w:val="20"/>
              </w:rPr>
              <w:t>Settlement of R&amp;D funds</w:t>
            </w:r>
            <w:r>
              <w:rPr>
                <w:rFonts w:ascii="맑은 고딕" w:eastAsia="맑은 고딕" w:hAnsi="맑은 고딕" w:cs="Times New Roman"/>
                <w:b/>
                <w:bCs/>
                <w:color w:val="0432FF"/>
                <w:szCs w:val="20"/>
              </w:rPr>
              <w:t>;</w:t>
            </w:r>
            <w:r>
              <w:rPr>
                <w:rFonts w:ascii="맑은 고딕" w:eastAsia="맑은 고딕" w:hAnsi="맑은 고딕" w:cs="Times New Roman"/>
                <w:b/>
                <w:bCs/>
                <w:color w:val="0432FF"/>
                <w:szCs w:val="20"/>
              </w:rPr>
              <w:t xml:space="preserve"> management of legality and appropriation </w:t>
            </w:r>
            <w:r>
              <w:rPr>
                <w:rFonts w:ascii="맑은 고딕" w:eastAsia="맑은 고딕" w:hAnsi="맑은 고딕" w:cs="Times New Roman"/>
                <w:b/>
                <w:bCs/>
                <w:color w:val="0432FF"/>
                <w:szCs w:val="20"/>
              </w:rPr>
              <w:t>related to</w:t>
            </w:r>
            <w:r>
              <w:rPr>
                <w:rFonts w:ascii="맑은 고딕" w:eastAsia="맑은 고딕" w:hAnsi="맑은 고딕" w:cs="Times New Roman"/>
                <w:b/>
                <w:bCs/>
                <w:color w:val="0432FF"/>
                <w:szCs w:val="20"/>
              </w:rPr>
              <w:t xml:space="preserve"> the use and disbursement of R&amp;D funds</w:t>
            </w:r>
            <w:r>
              <w:rPr>
                <w:rFonts w:ascii="맑은 고딕" w:eastAsia="맑은 고딕" w:hAnsi="맑은 고딕" w:cs="Times New Roman"/>
                <w:b/>
                <w:bCs/>
                <w:color w:val="0432FF"/>
                <w:szCs w:val="20"/>
              </w:rPr>
              <w:t>.</w:t>
            </w:r>
          </w:p>
          <w:p>
            <w:pPr>
              <w:ind w:leftChars="34" w:left="329" w:hangingChars="142" w:hanging="284"/>
              <w:wordWrap/>
              <w:tabs>
                <w:tab w:val="left" w:pos="352"/>
              </w:tabs>
              <w:rPr>
                <w:rFonts w:ascii="맑은 고딕" w:eastAsia="맑은 고딕" w:hAnsi="맑은 고딕" w:cs="Times New Roman"/>
                <w:b/>
                <w:bCs/>
                <w:color w:val="0432FF"/>
                <w:szCs w:val="20"/>
              </w:rPr>
            </w:pPr>
            <w:r>
              <w:rPr>
                <w:rFonts w:ascii="맑은 고딕" w:eastAsia="맑은 고딕" w:hAnsi="맑은 고딕" w:cs="Times New Roman"/>
                <w:b/>
                <w:bCs/>
                <w:color w:val="0432FF"/>
                <w:szCs w:val="20"/>
              </w:rPr>
              <w:t>d.</w:t>
            </w:r>
            <w:r>
              <w:rPr>
                <w:rFonts w:ascii="맑은 고딕" w:eastAsia="맑은 고딕" w:hAnsi="맑은 고딕" w:cs="Times New Roman"/>
                <w:b/>
                <w:bCs/>
                <w:color w:val="0432FF"/>
                <w:szCs w:val="20"/>
              </w:rPr>
              <w:tab/>
            </w:r>
            <w:r>
              <w:rPr>
                <w:rFonts w:ascii="맑은 고딕" w:eastAsia="맑은 고딕" w:hAnsi="맑은 고딕" w:cs="Times New Roman"/>
                <w:b/>
                <w:bCs/>
                <w:color w:val="0432FF"/>
                <w:szCs w:val="20"/>
              </w:rPr>
              <w:t xml:space="preserve">Restrictions on </w:t>
            </w:r>
            <w:r>
              <w:rPr>
                <w:rFonts w:ascii="맑은 고딕" w:eastAsia="맑은 고딕" w:hAnsi="맑은 고딕" w:cs="Times New Roman"/>
                <w:b/>
                <w:bCs/>
                <w:color w:val="0432FF"/>
                <w:szCs w:val="20"/>
              </w:rPr>
              <w:t>N</w:t>
            </w:r>
            <w:r>
              <w:rPr>
                <w:rFonts w:ascii="맑은 고딕" w:eastAsia="맑은 고딕" w:hAnsi="맑은 고딕" w:cs="Times New Roman"/>
                <w:b/>
                <w:bCs/>
                <w:color w:val="0432FF"/>
                <w:szCs w:val="20"/>
              </w:rPr>
              <w:t>ational R&amp;D programs</w:t>
            </w:r>
            <w:r>
              <w:rPr>
                <w:rFonts w:ascii="맑은 고딕" w:eastAsia="맑은 고딕" w:hAnsi="맑은 고딕" w:cs="Times New Roman"/>
                <w:b/>
                <w:bCs/>
                <w:color w:val="0432FF"/>
                <w:szCs w:val="20"/>
              </w:rPr>
              <w:t>;</w:t>
            </w:r>
            <w:r>
              <w:rPr>
                <w:rFonts w:ascii="맑은 고딕" w:eastAsia="맑은 고딕" w:hAnsi="맑은 고딕" w:cs="Times New Roman"/>
                <w:b/>
                <w:bCs/>
                <w:color w:val="0432FF"/>
                <w:szCs w:val="20"/>
              </w:rPr>
              <w:t xml:space="preserve"> redemption of R&amp;D funds</w:t>
            </w:r>
            <w:r>
              <w:rPr>
                <w:rFonts w:ascii="맑은 고딕" w:eastAsia="맑은 고딕" w:hAnsi="맑은 고딕" w:cs="Times New Roman"/>
                <w:b/>
                <w:bCs/>
                <w:color w:val="0432FF"/>
                <w:szCs w:val="20"/>
              </w:rPr>
              <w:t>;</w:t>
            </w:r>
            <w:r>
              <w:rPr>
                <w:rFonts w:ascii="맑은 고딕" w:eastAsia="맑은 고딕" w:hAnsi="맑은 고딕" w:cs="Times New Roman"/>
                <w:b/>
                <w:bCs/>
                <w:color w:val="0432FF"/>
                <w:szCs w:val="20"/>
              </w:rPr>
              <w:t xml:space="preserve"> imposition of surcharges</w:t>
            </w:r>
            <w:r>
              <w:rPr>
                <w:rFonts w:ascii="맑은 고딕" w:eastAsia="맑은 고딕" w:hAnsi="맑은 고딕" w:cs="Times New Roman"/>
                <w:b/>
                <w:bCs/>
                <w:color w:val="0432FF"/>
                <w:szCs w:val="20"/>
              </w:rPr>
              <w:t>.</w:t>
            </w:r>
            <w:r>
              <w:rPr>
                <w:rFonts w:ascii="맑은 고딕" w:eastAsia="맑은 고딕" w:hAnsi="맑은 고딕" w:cs="Times New Roman"/>
                <w:b/>
                <w:bCs/>
                <w:color w:val="0432FF"/>
                <w:szCs w:val="20"/>
              </w:rPr>
              <w:t xml:space="preserve"> </w:t>
            </w:r>
            <w:r>
              <w:rPr>
                <w:rFonts w:ascii="맑은 고딕" w:eastAsia="맑은 고딕" w:hAnsi="맑은 고딕" w:cs="Times New Roman"/>
                <w:b/>
                <w:bCs/>
                <w:color w:val="0432FF"/>
                <w:szCs w:val="20"/>
              </w:rPr>
              <w:t xml:space="preserve"> </w:t>
            </w:r>
          </w:p>
          <w:p>
            <w:pPr>
              <w:ind w:leftChars="34" w:left="329" w:hangingChars="142" w:hanging="284"/>
              <w:wordWrap/>
              <w:tabs>
                <w:tab w:val="left" w:pos="352"/>
              </w:tabs>
              <w:rPr>
                <w:rFonts w:ascii="맑은 고딕" w:eastAsia="맑은 고딕" w:hAnsi="맑은 고딕" w:cs="Times New Roman"/>
                <w:b/>
                <w:bCs/>
                <w:color w:val="0432FF"/>
                <w:szCs w:val="20"/>
              </w:rPr>
            </w:pPr>
            <w:r>
              <w:rPr>
                <w:rFonts w:ascii="맑은 고딕" w:eastAsia="맑은 고딕" w:hAnsi="맑은 고딕" w:cs="Times New Roman"/>
                <w:b/>
                <w:bCs/>
                <w:color w:val="0432FF"/>
                <w:szCs w:val="20"/>
              </w:rPr>
              <w:t>e.</w:t>
            </w:r>
            <w:r>
              <w:rPr>
                <w:rFonts w:ascii="맑은 고딕" w:eastAsia="맑은 고딕" w:hAnsi="맑은 고딕" w:cs="Times New Roman"/>
                <w:b/>
                <w:bCs/>
                <w:color w:val="0432FF"/>
                <w:szCs w:val="20"/>
              </w:rPr>
              <w:tab/>
            </w:r>
            <w:r>
              <w:rPr>
                <w:rFonts w:ascii="맑은 고딕" w:eastAsia="맑은 고딕" w:hAnsi="맑은 고딕" w:cs="Times New Roman"/>
                <w:b/>
                <w:bCs/>
                <w:color w:val="0432FF"/>
                <w:szCs w:val="20"/>
              </w:rPr>
              <w:t>Collection and management of loyalties</w:t>
            </w:r>
            <w:r>
              <w:rPr>
                <w:rFonts w:ascii="맑은 고딕" w:eastAsia="맑은 고딕" w:hAnsi="맑은 고딕" w:cs="Times New Roman"/>
                <w:b/>
                <w:bCs/>
                <w:color w:val="0432FF"/>
                <w:szCs w:val="20"/>
              </w:rPr>
              <w:t>.</w:t>
            </w:r>
          </w:p>
          <w:p>
            <w:pPr>
              <w:ind w:leftChars="34" w:left="329" w:hangingChars="142" w:hanging="284"/>
              <w:wordWrap/>
              <w:tabs>
                <w:tab w:val="left" w:pos="352"/>
              </w:tabs>
              <w:rPr>
                <w:rFonts w:ascii="맑은 고딕" w:eastAsia="맑은 고딕" w:hAnsi="맑은 고딕" w:cs="Times New Roman"/>
                <w:b/>
                <w:bCs/>
                <w:color w:val="0432FF"/>
                <w:szCs w:val="20"/>
              </w:rPr>
            </w:pPr>
            <w:r>
              <w:rPr>
                <w:rFonts w:ascii="맑은 고딕" w:eastAsia="맑은 고딕" w:hAnsi="맑은 고딕" w:cs="Times New Roman"/>
                <w:b/>
                <w:bCs/>
                <w:color w:val="0432FF"/>
                <w:szCs w:val="20"/>
              </w:rPr>
              <w:t>f.</w:t>
            </w:r>
            <w:r>
              <w:rPr>
                <w:rFonts w:ascii="맑은 고딕" w:eastAsia="맑은 고딕" w:hAnsi="맑은 고딕" w:cs="Times New Roman"/>
                <w:b/>
                <w:bCs/>
                <w:color w:val="0432FF"/>
                <w:szCs w:val="20"/>
              </w:rPr>
              <w:tab/>
            </w:r>
            <w:r>
              <w:rPr>
                <w:rFonts w:ascii="맑은 고딕" w:eastAsia="맑은 고딕" w:hAnsi="맑은 고딕" w:cs="Times New Roman"/>
                <w:b/>
                <w:bCs/>
                <w:color w:val="0432FF"/>
                <w:szCs w:val="20"/>
              </w:rPr>
              <w:t>Verification of and measures against research misconduct</w:t>
            </w:r>
            <w:r>
              <w:rPr>
                <w:rFonts w:ascii="맑은 고딕" w:eastAsia="맑은 고딕" w:hAnsi="맑은 고딕" w:cs="Times New Roman"/>
                <w:b/>
                <w:bCs/>
                <w:color w:val="0432FF"/>
                <w:szCs w:val="20"/>
              </w:rPr>
              <w:t>.</w:t>
            </w:r>
          </w:p>
          <w:p>
            <w:pPr>
              <w:ind w:leftChars="34" w:left="329" w:hangingChars="142" w:hanging="284"/>
              <w:wordWrap/>
              <w:tabs>
                <w:tab w:val="left" w:pos="352"/>
              </w:tabs>
              <w:rPr>
                <w:rFonts w:ascii="맑은 고딕" w:eastAsia="맑은 고딕" w:hAnsi="맑은 고딕" w:cs="Times New Roman"/>
                <w:b/>
                <w:bCs/>
                <w:color w:val="0432FF"/>
                <w:szCs w:val="20"/>
              </w:rPr>
            </w:pPr>
            <w:r>
              <w:rPr>
                <w:rFonts w:ascii="맑은 고딕" w:eastAsia="맑은 고딕" w:hAnsi="맑은 고딕" w:cs="Times New Roman"/>
                <w:b/>
                <w:bCs/>
                <w:color w:val="0432FF"/>
                <w:szCs w:val="20"/>
              </w:rPr>
              <w:t>g.</w:t>
            </w:r>
            <w:r>
              <w:rPr>
                <w:rFonts w:ascii="맑은 고딕" w:eastAsia="맑은 고딕" w:hAnsi="맑은 고딕" w:cs="Times New Roman"/>
                <w:b/>
                <w:bCs/>
                <w:color w:val="0432FF"/>
                <w:szCs w:val="20"/>
              </w:rPr>
              <w:tab/>
            </w:r>
            <w:r>
              <w:rPr>
                <w:rFonts w:ascii="맑은 고딕" w:eastAsia="맑은 고딕" w:hAnsi="맑은 고딕" w:cs="Times New Roman"/>
                <w:b/>
                <w:bCs/>
                <w:color w:val="0432FF"/>
                <w:szCs w:val="20"/>
              </w:rPr>
              <w:t>Tracking and management of research outcomes, etc.</w:t>
            </w:r>
          </w:p>
          <w:p>
            <w:pPr>
              <w:ind w:leftChars="34" w:left="329" w:hangingChars="142" w:hanging="284"/>
              <w:wordWrap/>
              <w:tabs>
                <w:tab w:val="left" w:pos="352"/>
              </w:tabs>
              <w:rPr>
                <w:rFonts w:ascii="맑은 고딕" w:eastAsia="맑은 고딕" w:hAnsi="맑은 고딕" w:cs="Times New Roman"/>
                <w:b/>
                <w:bCs/>
                <w:color w:val="3333FF"/>
                <w:szCs w:val="20"/>
              </w:rPr>
            </w:pPr>
            <w:r>
              <w:rPr>
                <w:rFonts w:ascii="맑은 고딕" w:eastAsia="맑은 고딕" w:hAnsi="맑은 고딕" w:cs="Times New Roman"/>
                <w:b/>
                <w:bCs/>
                <w:color w:val="3333FF"/>
                <w:szCs w:val="20"/>
              </w:rPr>
              <w:t xml:space="preserve">h. Notification </w:t>
            </w:r>
            <w:r>
              <w:rPr>
                <w:rFonts w:ascii="맑은 고딕" w:eastAsia="맑은 고딕" w:hAnsi="맑은 고딕" w:cs="Times New Roman"/>
                <w:b/>
                <w:bCs/>
                <w:color w:val="3333FF"/>
                <w:szCs w:val="20"/>
              </w:rPr>
              <w:t>of</w:t>
            </w:r>
            <w:r>
              <w:rPr>
                <w:rFonts w:ascii="맑은 고딕" w:eastAsia="맑은 고딕" w:hAnsi="맑은 고딕" w:cs="Times New Roman"/>
                <w:b/>
                <w:bCs/>
                <w:color w:val="3333FF"/>
                <w:szCs w:val="20"/>
              </w:rPr>
              <w:t xml:space="preserve"> the project</w:t>
            </w:r>
            <w:r>
              <w:rPr>
                <w:rFonts w:ascii="맑은 고딕" w:eastAsia="맑은 고딕" w:hAnsi="맑은 고딕" w:cs="Times New Roman"/>
                <w:b/>
                <w:bCs/>
                <w:color w:val="3333FF"/>
                <w:szCs w:val="20"/>
              </w:rPr>
              <w:t xml:space="preserve"> progresses</w:t>
            </w:r>
            <w:r>
              <w:rPr>
                <w:rFonts w:ascii="맑은 고딕" w:eastAsia="맑은 고딕" w:hAnsi="맑은 고딕" w:cs="Times New Roman"/>
                <w:b/>
                <w:bCs/>
                <w:color w:val="3333FF"/>
                <w:szCs w:val="20"/>
              </w:rPr>
              <w:t xml:space="preserve"> (phon</w:t>
            </w:r>
            <w:r>
              <w:rPr>
                <w:rFonts w:ascii="맑은 고딕" w:eastAsia="맑은 고딕" w:hAnsi="맑은 고딕" w:cs="Times New Roman"/>
                <w:b/>
                <w:bCs/>
                <w:color w:val="0500EC"/>
                <w:szCs w:val="20"/>
              </w:rPr>
              <w:t xml:space="preserve">e </w:t>
            </w:r>
            <w:r>
              <w:rPr>
                <w:rFonts w:ascii="맑은 고딕" w:eastAsia="맑은 고딕" w:hAnsi="맑은 고딕" w:cs="Times New Roman"/>
                <w:b/>
                <w:bCs/>
                <w:color w:val="0500EC"/>
                <w:szCs w:val="20"/>
              </w:rPr>
              <w:t xml:space="preserve">call </w:t>
            </w:r>
            <w:r>
              <w:rPr>
                <w:rFonts w:ascii="맑은 고딕" w:eastAsia="맑은 고딕" w:hAnsi="맑은 고딕" w:cs="Times New Roman"/>
                <w:b/>
                <w:bCs/>
                <w:color w:val="0500EC"/>
                <w:szCs w:val="20"/>
              </w:rPr>
              <w:t>,</w:t>
            </w:r>
            <w:r>
              <w:rPr>
                <w:rFonts w:ascii="맑은 고딕" w:eastAsia="맑은 고딕" w:hAnsi="맑은 고딕" w:cs="Times New Roman"/>
                <w:b/>
                <w:bCs/>
                <w:color w:val="0500EC"/>
                <w:szCs w:val="20"/>
              </w:rPr>
              <w:t xml:space="preserve"> </w:t>
            </w:r>
            <w:r>
              <w:rPr>
                <w:rFonts w:ascii="맑은 고딕" w:eastAsia="맑은 고딕" w:hAnsi="맑은 고딕" w:cs="Times New Roman" w:hint="eastAsia"/>
                <w:b/>
                <w:bCs/>
                <w:color w:val="0500EC"/>
                <w:szCs w:val="20"/>
              </w:rPr>
              <w:t>e</w:t>
            </w:r>
            <w:r>
              <w:rPr>
                <w:rFonts w:ascii="맑은 고딕" w:eastAsia="맑은 고딕" w:hAnsi="맑은 고딕" w:cs="Times New Roman"/>
                <w:b/>
                <w:bCs/>
                <w:color w:val="0500EC"/>
                <w:szCs w:val="20"/>
              </w:rPr>
              <w:t>mail</w:t>
            </w:r>
            <w:r>
              <w:rPr>
                <w:rFonts w:ascii="맑은 고딕" w:eastAsia="맑은 고딕" w:hAnsi="맑은 고딕" w:cs="Times New Roman" w:hint="eastAsia"/>
                <w:b/>
                <w:bCs/>
                <w:color w:val="0500EC"/>
                <w:szCs w:val="20"/>
              </w:rPr>
              <w:t xml:space="preserve"> </w:t>
            </w:r>
            <w:r>
              <w:rPr>
                <w:rFonts w:ascii="맑은 고딕" w:eastAsia="맑은 고딕" w:hAnsi="맑은 고딕" w:cs="Times New Roman"/>
                <w:b/>
                <w:bCs/>
                <w:color w:val="0500EC"/>
                <w:szCs w:val="20"/>
              </w:rPr>
              <w:t>and text m</w:t>
            </w:r>
            <w:r>
              <w:rPr>
                <w:rFonts w:ascii="맑은 고딕" w:eastAsia="맑은 고딕" w:hAnsi="맑은 고딕" w:cs="Times New Roman"/>
                <w:b/>
                <w:bCs/>
                <w:color w:val="3333FF"/>
                <w:szCs w:val="20"/>
              </w:rPr>
              <w:t>essage)</w:t>
            </w:r>
          </w:p>
          <w:p>
            <w:pPr>
              <w:pStyle w:val="ListParagraph"/>
              <w:ind w:leftChars="0" w:left="312"/>
              <w:wordWrap/>
              <w:snapToGrid w:val="0"/>
              <w:shd w:val="clear" w:color="auto" w:fill="FFFFFF"/>
              <w:numPr>
                <w:ilvl w:val="0"/>
                <w:numId w:val="1"/>
              </w:numPr>
              <w:textAlignment w:val="baseline"/>
              <w:rPr>
                <w:rFonts w:ascii="맑은 고딕" w:eastAsia="맑은 고딕" w:hAnsi="맑은 고딕" w:cs="Times New Roman"/>
                <w:b/>
                <w:bCs/>
                <w:szCs w:val="20"/>
              </w:rPr>
            </w:pPr>
            <w:r>
              <w:rPr>
                <w:rFonts w:ascii="맑은 고딕" w:eastAsia="맑은 고딕" w:hAnsi="맑은 고딕" w:cs="Times New Roman"/>
                <w:b/>
                <w:bCs/>
                <w:szCs w:val="20"/>
              </w:rPr>
              <w:t>Items of personal information for collection and use.</w:t>
            </w:r>
          </w:p>
          <w:p>
            <w:pPr>
              <w:ind w:leftChars="248" w:left="594" w:hangingChars="200" w:hanging="265"/>
              <w:wordWrap/>
              <w:tabs>
                <w:tab w:val="left" w:pos="352"/>
              </w:tabs>
              <w:rPr>
                <w:rFonts w:ascii="맑은 고딕" w:eastAsia="맑은 고딕" w:hAnsi="맑은 고딕" w:cs="Times New Roman"/>
                <w:szCs w:val="20"/>
              </w:rPr>
            </w:pPr>
            <w:r>
              <w:rPr>
                <w:rFonts w:ascii="맑은 고딕" w:eastAsia="맑은 고딕" w:hAnsi="맑은 고딕" w:cs="Times New Roman"/>
                <w:szCs w:val="20"/>
              </w:rPr>
              <w:t xml:space="preserve">-  </w:t>
            </w:r>
            <w:r>
              <w:rPr>
                <w:rFonts w:ascii="맑은 고딕" w:eastAsia="맑은 고딕" w:hAnsi="맑은 고딕" w:cs="Times New Roman"/>
                <w:szCs w:val="20"/>
              </w:rPr>
              <w:t>Name</w:t>
            </w:r>
            <w:r>
              <w:rPr>
                <w:rFonts w:ascii="맑은 고딕" w:eastAsia="맑은 고딕" w:hAnsi="맑은 고딕" w:cs="Times New Roman"/>
                <w:szCs w:val="20"/>
              </w:rPr>
              <w:t xml:space="preserve"> (English name)</w:t>
            </w:r>
            <w:r>
              <w:rPr>
                <w:rFonts w:ascii="맑은 고딕" w:eastAsia="맑은 고딕" w:hAnsi="맑은 고딕" w:cs="Times New Roman"/>
                <w:szCs w:val="20"/>
              </w:rPr>
              <w:t xml:space="preserve">, </w:t>
            </w:r>
            <w:r>
              <w:rPr>
                <w:rFonts w:ascii="맑은 고딕" w:eastAsia="맑은 고딕" w:hAnsi="맑은 고딕" w:cs="Times New Roman"/>
                <w:szCs w:val="20"/>
              </w:rPr>
              <w:t xml:space="preserve">sex, </w:t>
            </w:r>
            <w:r>
              <w:rPr>
                <w:rFonts w:ascii="맑은 고딕" w:eastAsia="맑은 고딕" w:hAnsi="맑은 고딕" w:cs="Times New Roman"/>
                <w:szCs w:val="20"/>
              </w:rPr>
              <w:t xml:space="preserve">date of birth, </w:t>
            </w:r>
            <w:r>
              <w:rPr>
                <w:rFonts w:ascii="맑은 고딕" w:eastAsia="맑은 고딕" w:hAnsi="맑은 고딕" w:cs="Times New Roman"/>
                <w:szCs w:val="20"/>
              </w:rPr>
              <w:t>scientist registration number (researcher registration number)</w:t>
            </w:r>
            <w:r>
              <w:rPr>
                <w:rFonts w:ascii="맑은 고딕" w:eastAsia="맑은 고딕" w:hAnsi="맑은 고딕" w:cs="Times New Roman"/>
                <w:szCs w:val="20"/>
              </w:rPr>
              <w:t xml:space="preserve">, </w:t>
            </w:r>
            <w:r>
              <w:rPr>
                <w:rFonts w:ascii="맑은 고딕" w:eastAsia="맑은 고딕" w:hAnsi="맑은 고딕" w:cs="Times New Roman"/>
                <w:szCs w:val="20"/>
              </w:rPr>
              <w:t xml:space="preserve">telephone number, </w:t>
            </w:r>
            <w:r>
              <w:rPr>
                <w:rFonts w:ascii="맑은 고딕" w:eastAsia="맑은 고딕" w:hAnsi="맑은 고딕" w:cs="Times New Roman"/>
                <w:szCs w:val="20"/>
              </w:rPr>
              <w:t xml:space="preserve">mobile </w:t>
            </w:r>
            <w:r>
              <w:rPr>
                <w:rFonts w:ascii="맑은 고딕" w:eastAsia="맑은 고딕" w:hAnsi="맑은 고딕" w:cs="Times New Roman"/>
                <w:szCs w:val="20"/>
              </w:rPr>
              <w:t xml:space="preserve">phone number, </w:t>
            </w:r>
            <w:r>
              <w:rPr>
                <w:rFonts w:ascii="맑은 고딕" w:eastAsia="맑은 고딕" w:hAnsi="맑은 고딕" w:cs="Times New Roman"/>
                <w:szCs w:val="20"/>
              </w:rPr>
              <w:t xml:space="preserve">workplace </w:t>
            </w:r>
            <w:r>
              <w:rPr>
                <w:rFonts w:ascii="맑은 고딕" w:eastAsia="맑은 고딕" w:hAnsi="맑은 고딕" w:cs="Times New Roman"/>
                <w:szCs w:val="20"/>
              </w:rPr>
              <w:t xml:space="preserve">address, </w:t>
            </w:r>
            <w:r>
              <w:rPr>
                <w:rFonts w:ascii="맑은 고딕" w:eastAsia="맑은 고딕" w:hAnsi="맑은 고딕" w:cs="Times New Roman"/>
                <w:szCs w:val="20"/>
              </w:rPr>
              <w:t xml:space="preserve">home address, </w:t>
            </w:r>
            <w:r>
              <w:rPr>
                <w:rFonts w:ascii="맑은 고딕" w:eastAsia="맑은 고딕" w:hAnsi="맑은 고딕" w:cs="Times New Roman"/>
                <w:szCs w:val="20"/>
              </w:rPr>
              <w:t>email address, fax number, academic background (school</w:t>
            </w:r>
            <w:r>
              <w:rPr>
                <w:rFonts w:ascii="맑은 고딕" w:eastAsia="맑은 고딕" w:hAnsi="맑은 고딕" w:cs="Times New Roman"/>
                <w:szCs w:val="20"/>
              </w:rPr>
              <w:t xml:space="preserve"> attended</w:t>
            </w:r>
            <w:r>
              <w:rPr>
                <w:rFonts w:ascii="맑은 고딕" w:eastAsia="맑은 고딕" w:hAnsi="맑은 고딕" w:cs="Times New Roman"/>
                <w:szCs w:val="20"/>
              </w:rPr>
              <w:t>, major</w:t>
            </w:r>
            <w:r>
              <w:rPr>
                <w:rFonts w:ascii="맑은 고딕" w:eastAsia="맑은 고딕" w:hAnsi="맑은 고딕" w:cs="Times New Roman"/>
                <w:szCs w:val="20"/>
              </w:rPr>
              <w:t xml:space="preserve"> pursued</w:t>
            </w:r>
            <w:r>
              <w:rPr>
                <w:rFonts w:ascii="맑은 고딕" w:eastAsia="맑은 고딕" w:hAnsi="맑은 고딕" w:cs="Times New Roman"/>
                <w:szCs w:val="20"/>
              </w:rPr>
              <w:t>, degree</w:t>
            </w:r>
            <w:r>
              <w:rPr>
                <w:rFonts w:ascii="맑은 고딕" w:eastAsia="맑은 고딕" w:hAnsi="맑은 고딕" w:cs="Times New Roman"/>
                <w:szCs w:val="20"/>
              </w:rPr>
              <w:t xml:space="preserve"> obtained</w:t>
            </w:r>
            <w:r>
              <w:rPr>
                <w:rFonts w:ascii="맑은 고딕" w:eastAsia="맑은 고딕" w:hAnsi="맑은 고딕" w:cs="Times New Roman"/>
                <w:szCs w:val="20"/>
              </w:rPr>
              <w:t>, research area, etc.), career records (employment period, position, etc.), patent/program applications, research paper</w:t>
            </w:r>
            <w:r>
              <w:rPr>
                <w:rFonts w:ascii="맑은 고딕" w:eastAsia="맑은 고딕" w:hAnsi="맑은 고딕" w:cs="Times New Roman"/>
                <w:szCs w:val="20"/>
              </w:rPr>
              <w:t>s</w:t>
            </w:r>
            <w:r>
              <w:rPr>
                <w:rFonts w:ascii="맑은 고딕" w:eastAsia="맑은 고딕" w:hAnsi="맑은 고딕" w:cs="Times New Roman"/>
                <w:szCs w:val="20"/>
              </w:rPr>
              <w:t>, records of government-</w:t>
            </w:r>
            <w:r>
              <w:rPr>
                <w:rFonts w:ascii="맑은 고딕" w:eastAsia="맑은 고딕" w:hAnsi="맑은 고딕" w:cs="Times New Roman"/>
                <w:szCs w:val="20"/>
              </w:rPr>
              <w:t>supported</w:t>
            </w:r>
            <w:r>
              <w:rPr>
                <w:rFonts w:ascii="맑은 고딕" w:eastAsia="맑은 고딕" w:hAnsi="맑은 고딕" w:cs="Times New Roman"/>
                <w:szCs w:val="20"/>
              </w:rPr>
              <w:t xml:space="preserve"> projects, total </w:t>
            </w:r>
            <w:r>
              <w:rPr>
                <w:rFonts w:ascii="맑은 고딕" w:eastAsia="맑은 고딕" w:hAnsi="맑은 고딕" w:cs="Times New Roman"/>
                <w:szCs w:val="20"/>
              </w:rPr>
              <w:t>personal effort percent</w:t>
            </w:r>
            <w:r>
              <w:rPr>
                <w:rFonts w:ascii="맑은 고딕" w:eastAsia="맑은 고딕" w:hAnsi="맑은 고딕" w:cs="Times New Roman"/>
                <w:szCs w:val="20"/>
              </w:rPr>
              <w:t xml:space="preserve"> of ongoing government-contributed projects,</w:t>
            </w:r>
            <w:r>
              <w:rPr>
                <w:rFonts w:ascii="맑은 고딕" w:eastAsia="맑은 고딕" w:hAnsi="맑은 고딕" w:cs="Times New Roman"/>
                <w:szCs w:val="20"/>
              </w:rPr>
              <w:t xml:space="preserve"> salary information (annual income, potential monthly receiving amounts, etc.) </w:t>
            </w:r>
            <w:r>
              <w:rPr>
                <w:rFonts w:ascii="맑은 고딕" w:eastAsia="맑은 고딕" w:hAnsi="맑은 고딕" w:cs="Times New Roman"/>
                <w:szCs w:val="20"/>
              </w:rPr>
              <w:t xml:space="preserve"> details of credit card and financial transactions fo</w:t>
            </w:r>
            <w:r>
              <w:rPr>
                <w:rFonts w:ascii="맑은 고딕" w:eastAsia="맑은 고딕" w:hAnsi="맑은 고딕" w:cs="Times New Roman"/>
                <w:szCs w:val="20"/>
              </w:rPr>
              <w:t xml:space="preserve">r the disbursement of R&amp;D funds, </w:t>
            </w:r>
            <w:r>
              <w:rPr>
                <w:rFonts w:ascii="맑은 고딕" w:eastAsia="맑은 고딕" w:hAnsi="맑은 고딕" w:cs="Times New Roman"/>
                <w:szCs w:val="20"/>
              </w:rPr>
              <w:t xml:space="preserve">credit information to evaluate financial soundness such as default information, </w:t>
            </w:r>
            <w:r>
              <w:rPr>
                <w:rFonts w:ascii="맑은 고딕" w:eastAsia="맑은 고딕" w:hAnsi="맑은 고딕" w:cs="Times New Roman"/>
                <w:szCs w:val="20"/>
              </w:rPr>
              <w:t xml:space="preserve">taxation information </w:t>
            </w:r>
            <w:r>
              <w:rPr>
                <w:rFonts w:ascii="맑은 고딕" w:eastAsia="맑은 고딕" w:hAnsi="맑은 고딕" w:cs="Times New Roman"/>
                <w:szCs w:val="20"/>
              </w:rPr>
              <w:t>to check the legality of using R&amp;D expenses,</w:t>
            </w:r>
            <w:r>
              <w:rPr>
                <w:rFonts w:ascii="맑은 고딕" w:eastAsia="맑은 고딕" w:hAnsi="맑은 고딕"/>
              </w:rPr>
              <w:t xml:space="preserve"> </w:t>
            </w:r>
            <w:r>
              <w:rPr>
                <w:rFonts w:ascii="맑은 고딕" w:eastAsia="맑은 고딕" w:hAnsi="맑은 고딕" w:cs="Times New Roman"/>
                <w:szCs w:val="20"/>
              </w:rPr>
              <w:t xml:space="preserve">such as cancellation/change information on electronic tax invoices </w:t>
            </w:r>
            <w:r>
              <w:rPr>
                <w:rFonts w:ascii="맑은 고딕" w:eastAsia="맑은 고딕" w:hAnsi="맑은 고딕" w:cs="Times New Roman"/>
                <w:szCs w:val="20"/>
              </w:rPr>
              <w:t>(</w:t>
            </w:r>
            <w:r>
              <w:rPr>
                <w:rFonts w:ascii="맑은 고딕" w:eastAsia="맑은 고딕" w:hAnsi="맑은 고딕" w:cs="Times New Roman"/>
                <w:szCs w:val="20"/>
              </w:rPr>
              <w:t xml:space="preserve">only necessary information for </w:t>
            </w:r>
            <w:r>
              <w:rPr>
                <w:rFonts w:ascii="맑은 고딕" w:eastAsia="맑은 고딕" w:hAnsi="맑은 고딕" w:cs="Times New Roman"/>
                <w:szCs w:val="20"/>
              </w:rPr>
              <w:t>R&amp;D grant review)</w:t>
            </w:r>
            <w:r>
              <w:rPr>
                <w:rFonts w:ascii="맑은 고딕" w:eastAsia="맑은 고딕" w:hAnsi="맑은 고딕" w:cs="Times New Roman"/>
                <w:szCs w:val="20"/>
              </w:rPr>
              <w:t>,</w:t>
            </w:r>
            <w:r>
              <w:rPr>
                <w:rFonts w:ascii="맑은 고딕" w:eastAsia="맑은 고딕" w:hAnsi="맑은 고딕" w:cs="Times New Roman"/>
                <w:szCs w:val="20"/>
              </w:rPr>
              <w:t xml:space="preserve"> </w:t>
            </w:r>
            <w:r>
              <w:rPr>
                <w:rFonts w:ascii="맑은 고딕" w:eastAsia="맑은 고딕" w:hAnsi="맑은 고딕" w:cs="Times New Roman"/>
                <w:szCs w:val="20"/>
              </w:rPr>
              <w:t>etc.</w:t>
            </w:r>
          </w:p>
          <w:p>
            <w:pPr>
              <w:pStyle w:val="ListParagraph"/>
              <w:ind w:leftChars="0" w:left="312"/>
              <w:wordWrap/>
              <w:numPr>
                <w:ilvl w:val="0"/>
                <w:numId w:val="1"/>
              </w:numPr>
              <w:tabs>
                <w:tab w:val="left" w:pos="352"/>
              </w:tabs>
              <w:rPr>
                <w:rFonts w:ascii="맑은 고딕" w:eastAsia="맑은 고딕" w:hAnsi="맑은 고딕" w:cs="Times New Roman"/>
                <w:color w:val="000000"/>
                <w:szCs w:val="20"/>
              </w:rPr>
            </w:pPr>
            <w:r>
              <w:rPr>
                <w:rFonts w:ascii="맑은 고딕" w:eastAsia="맑은 고딕" w:hAnsi="맑은 고딕" w:cs="Times New Roman"/>
                <w:b/>
                <w:bCs/>
                <w:color w:val="000000"/>
                <w:szCs w:val="20"/>
              </w:rPr>
              <w:t>Period of retention and use of collected items of personal information and tax information</w:t>
            </w:r>
            <w:r>
              <w:rPr>
                <w:rFonts w:ascii="맑은 고딕" w:eastAsia="맑은 고딕" w:hAnsi="맑은 고딕" w:cs="Times New Roman"/>
                <w:color w:val="000000"/>
                <w:szCs w:val="20"/>
              </w:rPr>
              <w:t xml:space="preserve">. </w:t>
            </w:r>
          </w:p>
          <w:p>
            <w:pPr>
              <w:pStyle w:val="ListParagraph"/>
              <w:ind w:leftChars="0" w:left="312"/>
              <w:wordWrap/>
              <w:tabs>
                <w:tab w:val="left" w:pos="352"/>
              </w:tabs>
              <w:rPr>
                <w:rFonts w:ascii="맑은 고딕" w:eastAsia="맑은 고딕" w:hAnsi="맑은 고딕" w:cs="Times New Roman"/>
                <w:b/>
                <w:bCs/>
                <w:color w:val="000000"/>
                <w:szCs w:val="20"/>
              </w:rPr>
            </w:pPr>
            <w:r>
              <w:rPr>
                <w:rFonts w:ascii="맑은 고딕" w:eastAsia="맑은 고딕" w:hAnsi="맑은 고딕" w:cs="Times New Roman"/>
                <w:b/>
                <w:bCs/>
                <w:color w:val="000000"/>
                <w:szCs w:val="20"/>
              </w:rPr>
              <w:t xml:space="preserve">- </w:t>
            </w:r>
            <w:r>
              <w:rPr>
                <w:rFonts w:ascii="맑은 고딕" w:eastAsia="맑은 고딕" w:hAnsi="맑은 고딕" w:cs="Times New Roman"/>
                <w:b/>
                <w:bCs/>
                <w:color w:val="000000"/>
                <w:szCs w:val="20"/>
              </w:rPr>
              <w:t>From the date of consent until the date of completion for the purposes of information collection and use. (For those under restriction on participation, for a duration of five years)</w:t>
            </w:r>
          </w:p>
          <w:p>
            <w:pPr>
              <w:pStyle w:val="ListParagraph"/>
              <w:ind w:leftChars="0" w:left="312"/>
              <w:wordWrap/>
              <w:snapToGrid w:val="0"/>
              <w:shd w:val="clear" w:color="auto" w:fill="FFFFFF"/>
              <w:numPr>
                <w:ilvl w:val="0"/>
                <w:numId w:val="1"/>
              </w:numPr>
              <w:textAlignment w:val="baseline"/>
              <w:rPr>
                <w:rFonts w:ascii="맑은 고딕" w:eastAsia="맑은 고딕" w:hAnsi="맑은 고딕" w:cs="Times New Roman"/>
                <w:b/>
                <w:bCs/>
                <w:color w:val="000000"/>
                <w:szCs w:val="20"/>
              </w:rPr>
            </w:pPr>
            <w:r>
              <w:rPr>
                <w:rFonts w:ascii="맑은 고딕" w:eastAsia="맑은 고딕" w:hAnsi="맑은 고딕" w:cs="Times New Roman"/>
                <w:b/>
                <w:bCs/>
                <w:color w:val="000000"/>
                <w:szCs w:val="20"/>
              </w:rPr>
              <w:t>Information on the right to refuse consent and disadvantages due to refusal.</w:t>
            </w:r>
          </w:p>
          <w:p>
            <w:pPr>
              <w:ind w:leftChars="248" w:left="452" w:hangingChars="93" w:hanging="123"/>
              <w:wordWrap/>
              <w:tabs>
                <w:tab w:val="left" w:pos="352"/>
              </w:tabs>
              <w:rPr>
                <w:rFonts w:ascii="맑은 고딕" w:eastAsia="맑은 고딕" w:hAnsi="맑은 고딕" w:cs="Times New Roman"/>
                <w:szCs w:val="20"/>
              </w:rPr>
            </w:pPr>
            <w:r>
              <w:rPr>
                <w:rFonts w:ascii="맑은 고딕" w:eastAsia="맑은 고딕" w:hAnsi="맑은 고딕" w:cs="Times New Roman"/>
                <w:color w:val="000000"/>
                <w:szCs w:val="20"/>
              </w:rPr>
              <w:t xml:space="preserve">- </w:t>
            </w:r>
            <w:r>
              <w:rPr>
                <w:rFonts w:ascii="맑은 고딕" w:eastAsia="맑은 고딕" w:hAnsi="맑은 고딕" w:cs="Times New Roman"/>
                <w:color w:val="000000"/>
                <w:szCs w:val="20"/>
              </w:rPr>
              <w:t xml:space="preserve">I hereby recognize that I have </w:t>
            </w:r>
            <w:r>
              <w:rPr>
                <w:rFonts w:ascii="맑은 고딕" w:eastAsia="맑은 고딕" w:hAnsi="맑은 고딕" w:cs="Times New Roman"/>
                <w:color w:val="000000"/>
                <w:szCs w:val="20"/>
              </w:rPr>
              <w:t>the right to refuse to collect</w:t>
            </w:r>
            <w:r>
              <w:rPr>
                <w:rFonts w:ascii="맑은 고딕" w:eastAsia="맑은 고딕" w:hAnsi="맑은 고딕" w:cs="Times New Roman"/>
                <w:color w:val="000000"/>
                <w:szCs w:val="20"/>
              </w:rPr>
              <w:t xml:space="preserve"> my</w:t>
            </w:r>
            <w:r>
              <w:rPr>
                <w:rFonts w:ascii="맑은 고딕" w:eastAsia="맑은 고딕" w:hAnsi="맑은 고딕" w:cs="Times New Roman"/>
                <w:color w:val="000000"/>
                <w:szCs w:val="20"/>
              </w:rPr>
              <w:t xml:space="preserve"> personal and tax information</w:t>
            </w:r>
            <w:r>
              <w:rPr>
                <w:rFonts w:ascii="맑은 고딕" w:eastAsia="맑은 고딕" w:hAnsi="맑은 고딕" w:cs="Times New Roman"/>
                <w:color w:val="000000"/>
                <w:szCs w:val="20"/>
              </w:rPr>
              <w:t xml:space="preserve">. I confirm that this consent is given recognizing that the refusal to consent may result in my exclusion from the list of researchers or that the proposed research may face </w:t>
            </w:r>
            <w:r>
              <w:rPr>
                <w:rFonts w:ascii="맑은 고딕" w:eastAsia="맑은 고딕" w:hAnsi="맑은 고딕" w:cs="Times New Roman"/>
                <w:color w:val="000000"/>
                <w:szCs w:val="20"/>
              </w:rPr>
              <w:t>an unfavorable evaluation during the project review.</w:t>
            </w:r>
          </w:p>
        </w:tc>
      </w:tr>
    </w:tbl>
    <w:p>
      <w:pPr>
        <w:wordWrap/>
        <w:spacing w:after="0" w:line="240" w:lineRule="auto"/>
        <w:rPr>
          <w:rFonts w:ascii="맑은 고딕" w:eastAsia="맑은 고딕" w:hAnsi="맑은 고딕" w:cs="Times New Roman"/>
          <w:sz w:val="22"/>
        </w:rPr>
      </w:pPr>
    </w:p>
    <w:p>
      <w:pPr>
        <w:wordWrap/>
        <w:spacing w:after="0" w:line="240" w:lineRule="auto"/>
        <w:rPr>
          <w:rFonts w:ascii="맑은 고딕" w:eastAsia="맑은 고딕" w:hAnsi="맑은 고딕" w:cs="Times New Roman"/>
          <w:sz w:val="22"/>
        </w:rPr>
      </w:pPr>
    </w:p>
    <w:tbl>
      <w:tblPr>
        <w:tblStyle w:val="TableGrid"/>
        <w:tblW w:w="0" w:type="auto"/>
        <w:tblLook w:val="04A0" w:firstRow="1" w:lastRow="0" w:firstColumn="1" w:lastColumn="0" w:noHBand="0" w:noVBand="1"/>
      </w:tblPr>
      <w:tblGrid>
        <w:gridCol w:w="9016"/>
      </w:tblGrid>
      <w:tr>
        <w:tc>
          <w:tcPr>
            <w:tcW w:w="9224" w:type="dxa"/>
          </w:tcPr>
          <w:p>
            <w:pPr>
              <w:pStyle w:val="ListParagraph"/>
              <w:ind w:leftChars="0" w:left="28"/>
              <w:wordWrap/>
              <w:snapToGrid w:val="0"/>
              <w:shd w:val="clear" w:color="auto" w:fill="FFFFFF"/>
              <w:textAlignment w:val="baseline"/>
              <w:rPr>
                <w:rFonts w:ascii="맑은 고딕" w:eastAsia="맑은 고딕" w:hAnsi="맑은 고딕" w:cs="Times New Roman"/>
                <w:color w:val="000000"/>
                <w:szCs w:val="20"/>
              </w:rPr>
            </w:pPr>
            <w:r>
              <w:rPr>
                <w:rFonts w:ascii="맑은 고딕" w:eastAsia="맑은 고딕" w:hAnsi="맑은 고딕" w:cs="Times New Roman"/>
                <w:b/>
                <w:color w:val="000000"/>
                <w:szCs w:val="20"/>
              </w:rPr>
              <w:t>Information on consent to provision of personal information to third parties</w:t>
            </w:r>
          </w:p>
          <w:p>
            <w:pPr>
              <w:pStyle w:val="ListParagraph"/>
              <w:ind w:leftChars="0"/>
              <w:wordWrap/>
              <w:numPr>
                <w:ilvl w:val="0"/>
                <w:numId w:val="2"/>
              </w:numPr>
              <w:tabs>
                <w:tab w:val="left" w:pos="352"/>
              </w:tabs>
              <w:rPr>
                <w:rFonts w:ascii="맑은 고딕" w:eastAsia="맑은 고딕" w:hAnsi="맑은 고딕" w:cs="Times New Roman"/>
                <w:b/>
                <w:bCs/>
                <w:color w:val="000000"/>
                <w:szCs w:val="20"/>
              </w:rPr>
            </w:pPr>
            <w:r>
              <w:rPr>
                <w:rFonts w:ascii="맑은 고딕" w:eastAsia="맑은 고딕" w:hAnsi="맑은 고딕" w:cs="Times New Roman"/>
                <w:b/>
                <w:bCs/>
                <w:color w:val="000000"/>
                <w:szCs w:val="20"/>
              </w:rPr>
              <w:t xml:space="preserve">Persons to whom information is provided </w:t>
            </w:r>
          </w:p>
          <w:p>
            <w:pPr>
              <w:pStyle w:val="ListParagraph"/>
              <w:ind w:leftChars="339" w:left="593" w:hanging="144"/>
              <w:wordWrap/>
              <w:tabs>
                <w:tab w:val="left" w:pos="2013"/>
              </w:tabs>
              <w:rPr>
                <w:rFonts w:ascii="맑은 고딕" w:eastAsia="맑은 고딕" w:hAnsi="맑은 고딕" w:cs="Times New Roman"/>
                <w:color w:val="000000"/>
                <w:szCs w:val="20"/>
              </w:rPr>
            </w:pPr>
            <w:r>
              <w:rPr>
                <w:rFonts w:ascii="맑은 고딕" w:eastAsia="맑은 고딕" w:hAnsi="맑은 고딕" w:cs="Times New Roman"/>
                <w:color w:val="000000"/>
                <w:szCs w:val="20"/>
              </w:rPr>
              <w:t xml:space="preserve">- </w:t>
            </w:r>
            <w:r>
              <w:rPr>
                <w:rFonts w:ascii="맑은 고딕" w:eastAsia="맑은 고딕" w:hAnsi="맑은 고딕" w:cs="Times New Roman"/>
                <w:color w:val="000000"/>
                <w:szCs w:val="20"/>
              </w:rPr>
              <w:t>The information is collected</w:t>
            </w:r>
            <w:r>
              <w:rPr>
                <w:rFonts w:ascii="맑은 고딕" w:eastAsia="맑은 고딕" w:hAnsi="맑은 고딕" w:cs="Times New Roman"/>
                <w:color w:val="000000"/>
                <w:szCs w:val="20"/>
              </w:rPr>
              <w:t xml:space="preserve"> by Paragraph 1 in the consent form</w:t>
            </w:r>
            <w:r>
              <w:rPr>
                <w:rFonts w:ascii="맑은 고딕" w:eastAsia="맑은 고딕" w:hAnsi="맑은 고딕" w:cs="Times New Roman"/>
                <w:b/>
                <w:color w:val="000000"/>
                <w:szCs w:val="20"/>
              </w:rPr>
              <w:t xml:space="preserve"> </w:t>
            </w:r>
            <w:r>
              <w:rPr>
                <w:rFonts w:ascii="맑은 고딕" w:eastAsia="맑은 고딕" w:hAnsi="맑은 고딕" w:cs="Times New Roman"/>
                <w:bCs/>
                <w:color w:val="000000"/>
                <w:szCs w:val="20"/>
              </w:rPr>
              <w:t>of collection and use of personal information, and others</w:t>
            </w:r>
            <w:r>
              <w:rPr>
                <w:rFonts w:ascii="맑은 고딕" w:eastAsia="맑은 고딕" w:hAnsi="맑은 고딕" w:cs="Times New Roman"/>
                <w:color w:val="000000"/>
                <w:szCs w:val="20"/>
              </w:rPr>
              <w:t xml:space="preserve"> and information suc</w:t>
            </w:r>
            <w:r>
              <w:rPr>
                <w:rFonts w:ascii="맑은 고딕" w:eastAsia="맑은 고딕" w:hAnsi="맑은 고딕" w:cs="Times New Roman"/>
                <w:color w:val="000000"/>
                <w:szCs w:val="20"/>
              </w:rPr>
              <w:t>h</w:t>
            </w:r>
            <w:r>
              <w:rPr>
                <w:rFonts w:ascii="맑은 고딕" w:eastAsia="맑은 고딕" w:hAnsi="맑은 고딕" w:cs="Times New Roman"/>
                <w:color w:val="000000"/>
                <w:szCs w:val="20"/>
              </w:rPr>
              <w:t xml:space="preserve"> as restriction on projects or others provided during the execution of additional project</w:t>
            </w:r>
            <w:r>
              <w:rPr>
                <w:rFonts w:ascii="맑은 고딕" w:eastAsia="맑은 고딕" w:hAnsi="맑은 고딕" w:cs="Times New Roman"/>
                <w:color w:val="000000"/>
                <w:szCs w:val="20"/>
              </w:rPr>
              <w:t xml:space="preserve">. Collected information is provided to the R&amp;D project evaluation </w:t>
            </w:r>
            <w:r>
              <w:rPr>
                <w:rFonts w:ascii="맑은 고딕" w:eastAsia="맑은 고딕" w:hAnsi="맑은 고딕" w:cs="Times New Roman" w:hint="eastAsia"/>
                <w:color w:val="000000"/>
                <w:szCs w:val="20"/>
              </w:rPr>
              <w:t>b</w:t>
            </w:r>
            <w:r>
              <w:rPr>
                <w:rFonts w:ascii="맑은 고딕" w:eastAsia="맑은 고딕" w:hAnsi="맑은 고딕" w:cs="Times New Roman"/>
                <w:color w:val="000000"/>
                <w:szCs w:val="20"/>
              </w:rPr>
              <w:t>oard, the head of each central administrative agency, or related organizations. This is</w:t>
            </w:r>
            <w:r>
              <w:rPr>
                <w:rFonts w:ascii="맑은 고딕" w:eastAsia="맑은 고딕" w:hAnsi="맑은 고딕" w:cs="Times New Roman"/>
                <w:color w:val="000000"/>
                <w:szCs w:val="20"/>
              </w:rPr>
              <w:t xml:space="preserve"> in accordance with</w:t>
            </w:r>
            <w:r>
              <w:rPr>
                <w:rFonts w:ascii="맑은 고딕" w:eastAsia="맑은 고딕" w:hAnsi="맑은 고딕" w:cs="Times New Roman"/>
                <w:color w:val="000000"/>
                <w:szCs w:val="20"/>
              </w:rPr>
              <w:t xml:space="preserve"> relevant laws and regulations related to the R&amp;D project of </w:t>
            </w:r>
            <w:r>
              <w:rPr>
                <w:rFonts w:ascii="맑은 고딕" w:eastAsia="맑은 고딕" w:hAnsi="맑은 고딕" w:cs="Times New Roman"/>
                <w:color w:val="000000"/>
                <w:szCs w:val="20"/>
              </w:rPr>
              <w:t>Article 13 of the National R&amp;D Innovation Act, Article 14, Article 15, Article 19, Article 20, Article 34 (1), Article 16 of the Enforcement Decree of the National R&amp;D Innovation Act, Article 42, Article 43, Article 81-13 (1) 7 of the Framework Act on National Taxes</w:t>
            </w:r>
            <w:r>
              <w:rPr>
                <w:rFonts w:ascii="맑은 고딕" w:eastAsia="맑은 고딕" w:hAnsi="맑은 고딕" w:cs="Times New Roman"/>
                <w:color w:val="000000"/>
                <w:szCs w:val="20"/>
              </w:rPr>
              <w:t>.</w:t>
            </w:r>
          </w:p>
          <w:p>
            <w:pPr>
              <w:pStyle w:val="ListParagraph"/>
              <w:ind w:leftChars="0"/>
              <w:wordWrap/>
              <w:numPr>
                <w:ilvl w:val="0"/>
                <w:numId w:val="2"/>
              </w:numPr>
              <w:tabs>
                <w:tab w:val="left" w:pos="352"/>
              </w:tabs>
              <w:rPr>
                <w:rFonts w:ascii="맑은 고딕" w:eastAsia="맑은 고딕" w:hAnsi="맑은 고딕" w:cs="Times New Roman"/>
                <w:b/>
                <w:bCs/>
                <w:color w:val="000000"/>
                <w:szCs w:val="20"/>
              </w:rPr>
            </w:pPr>
            <w:r>
              <w:rPr>
                <w:rFonts w:ascii="맑은 고딕" w:eastAsia="맑은 고딕" w:hAnsi="맑은 고딕" w:cs="Times New Roman"/>
                <w:b/>
                <w:bCs/>
                <w:color w:val="000000"/>
                <w:szCs w:val="20"/>
              </w:rPr>
              <w:t xml:space="preserve">Purpose of use of personal information by the person provided with personal information </w:t>
            </w:r>
          </w:p>
          <w:p>
            <w:pPr>
              <w:pStyle w:val="ListParagraph"/>
              <w:ind w:leftChars="340" w:left="451"/>
              <w:wordWrap/>
              <w:jc w:val="left"/>
              <w:tabs>
                <w:tab w:val="left" w:pos="352"/>
              </w:tabs>
              <w:rPr>
                <w:rFonts w:ascii="맑은 고딕" w:eastAsia="맑은 고딕" w:hAnsi="맑은 고딕" w:cs="Times New Roman"/>
                <w:b/>
                <w:bCs/>
                <w:color w:val="3333FF"/>
                <w:szCs w:val="20"/>
              </w:rPr>
            </w:pPr>
            <w:r>
              <w:rPr>
                <w:rFonts w:ascii="맑은 고딕" w:eastAsia="맑은 고딕" w:hAnsi="맑은 고딕" w:cs="Times New Roman"/>
                <w:b/>
                <w:bCs/>
                <w:color w:val="3333FF"/>
                <w:szCs w:val="20"/>
              </w:rPr>
              <w:t>a. Establishment of database for production, distribution, management and utilization of knowledge and information related to science and technology and national R&amp;D projects</w:t>
            </w:r>
          </w:p>
          <w:p>
            <w:pPr>
              <w:ind w:leftChars="340" w:left="451"/>
              <w:wordWrap/>
              <w:jc w:val="left"/>
              <w:tabs>
                <w:tab w:val="left" w:pos="352"/>
              </w:tabs>
              <w:rPr>
                <w:rFonts w:ascii="맑은 고딕" w:eastAsia="맑은 고딕" w:hAnsi="맑은 고딕" w:cs="Times New Roman"/>
                <w:b/>
                <w:bCs/>
                <w:color w:val="3333FF"/>
                <w:szCs w:val="20"/>
              </w:rPr>
            </w:pPr>
            <w:r>
              <w:rPr>
                <w:rFonts w:ascii="맑은 고딕" w:eastAsia="맑은 고딕" w:hAnsi="맑은 고딕" w:cs="Times New Roman"/>
                <w:b/>
                <w:bCs/>
                <w:color w:val="3333FF"/>
                <w:szCs w:val="20"/>
              </w:rPr>
              <w:t>b. Information for review and evaluation of national R&amp;D projects</w:t>
            </w:r>
          </w:p>
          <w:p>
            <w:pPr>
              <w:pStyle w:val="ListParagraph"/>
              <w:ind w:leftChars="340" w:left="451"/>
              <w:wordWrap/>
              <w:jc w:val="left"/>
              <w:tabs>
                <w:tab w:val="left" w:pos="352"/>
              </w:tabs>
              <w:rPr>
                <w:rFonts w:ascii="맑은 고딕" w:eastAsia="맑은 고딕" w:hAnsi="맑은 고딕" w:cs="Times New Roman"/>
                <w:b/>
                <w:bCs/>
                <w:color w:val="3333FF"/>
                <w:szCs w:val="20"/>
              </w:rPr>
            </w:pPr>
            <w:r>
              <w:rPr>
                <w:rFonts w:ascii="맑은 고딕" w:eastAsia="맑은 고딕" w:hAnsi="맑은 고딕" w:cs="Times New Roman"/>
                <w:b/>
                <w:bCs/>
                <w:color w:val="3333FF"/>
                <w:szCs w:val="20"/>
              </w:rPr>
              <w:t xml:space="preserve">c. Basic data for </w:t>
            </w:r>
            <w:r>
              <w:rPr>
                <w:rFonts w:ascii="맑은 고딕" w:eastAsia="맑은 고딕" w:hAnsi="맑은 고딕" w:cs="Times New Roman" w:hint="eastAsia"/>
                <w:b/>
                <w:bCs/>
                <w:color w:val="3333FF"/>
                <w:szCs w:val="20"/>
              </w:rPr>
              <w:t>u</w:t>
            </w:r>
            <w:r>
              <w:rPr>
                <w:rFonts w:ascii="맑은 고딕" w:eastAsia="맑은 고딕" w:hAnsi="맑은 고딕" w:cs="Times New Roman"/>
                <w:b/>
                <w:bCs/>
                <w:color w:val="3333FF"/>
                <w:szCs w:val="20"/>
              </w:rPr>
              <w:t>tilization of the budget and policy establishment for science and technology fields</w:t>
            </w:r>
          </w:p>
          <w:p>
            <w:pPr>
              <w:pStyle w:val="ListParagraph"/>
              <w:ind w:leftChars="340" w:left="451"/>
              <w:wordWrap/>
              <w:jc w:val="left"/>
              <w:tabs>
                <w:tab w:val="left" w:pos="352"/>
              </w:tabs>
              <w:rPr>
                <w:rFonts w:ascii="맑은 고딕" w:eastAsia="맑은 고딕" w:hAnsi="맑은 고딕" w:cs="Times New Roman"/>
                <w:color w:val="3333FF"/>
                <w:szCs w:val="20"/>
              </w:rPr>
            </w:pPr>
            <w:r>
              <w:rPr>
                <w:rFonts w:ascii="맑은 고딕" w:eastAsia="맑은 고딕" w:hAnsi="맑은 고딕" w:cs="Times New Roman"/>
                <w:b/>
                <w:bCs/>
                <w:color w:val="3333FF"/>
                <w:szCs w:val="20"/>
              </w:rPr>
              <w:t>d. Other information necessary for audits, investigations, sanctions, etc</w:t>
            </w:r>
            <w:r>
              <w:rPr>
                <w:rFonts w:ascii="맑은 고딕" w:eastAsia="맑은 고딕" w:hAnsi="맑은 고딕" w:cs="Times New Roman"/>
                <w:color w:val="3333FF"/>
                <w:szCs w:val="20"/>
              </w:rPr>
              <w:t>.</w:t>
            </w:r>
          </w:p>
          <w:p>
            <w:pPr>
              <w:pStyle w:val="ListParagraph"/>
              <w:ind w:leftChars="0"/>
              <w:wordWrap/>
              <w:numPr>
                <w:ilvl w:val="0"/>
                <w:numId w:val="2"/>
              </w:numPr>
              <w:tabs>
                <w:tab w:val="left" w:pos="352"/>
              </w:tabs>
              <w:rPr>
                <w:rFonts w:ascii="맑은 고딕" w:eastAsia="맑은 고딕" w:hAnsi="맑은 고딕" w:cs="Times New Roman"/>
                <w:b/>
                <w:bCs/>
                <w:color w:val="000000"/>
                <w:szCs w:val="20"/>
              </w:rPr>
            </w:pPr>
            <w:r>
              <w:rPr>
                <w:rFonts w:ascii="맑은 고딕" w:eastAsia="맑은 고딕" w:hAnsi="맑은 고딕" w:cs="Times New Roman"/>
                <w:b/>
                <w:bCs/>
                <w:color w:val="000000"/>
                <w:szCs w:val="20"/>
              </w:rPr>
              <w:t>Items of provided information</w:t>
            </w:r>
          </w:p>
          <w:p>
            <w:pPr>
              <w:ind w:leftChars="245" w:left="451" w:hangingChars="95" w:hanging="126"/>
              <w:wordWrap/>
              <w:tabs>
                <w:tab w:val="left" w:pos="352"/>
              </w:tabs>
              <w:rPr>
                <w:rFonts w:ascii="맑은 고딕" w:eastAsia="맑은 고딕" w:hAnsi="맑은 고딕" w:cs="Times New Roman"/>
                <w:color w:val="000000"/>
                <w:szCs w:val="20"/>
              </w:rPr>
            </w:pPr>
            <w:r>
              <w:rPr>
                <w:rFonts w:ascii="맑은 고딕" w:eastAsia="맑은 고딕" w:hAnsi="맑은 고딕" w:cs="Times New Roman"/>
                <w:color w:val="000000"/>
                <w:szCs w:val="20"/>
              </w:rPr>
              <w:t>- Name (English name), sex, date of birth, scientist registration number (researcher registration number), telephone number, mobile phone number, workplace address, home address, email address, fax number, academic background (school attended, major pursued, degree obtained, research area, etc.), career records (employment period, position, etc.), patent/program applications, research papers</w:t>
            </w:r>
            <w:r>
              <w:rPr>
                <w:rFonts w:ascii="맑은 고딕" w:eastAsia="맑은 고딕" w:hAnsi="맑은 고딕" w:cs="Times New Roman"/>
                <w:color w:val="000000"/>
                <w:szCs w:val="20"/>
              </w:rPr>
              <w:t xml:space="preserve"> </w:t>
            </w:r>
            <w:r>
              <w:rPr>
                <w:rFonts w:ascii="맑은 고딕" w:eastAsia="맑은 고딕" w:hAnsi="맑은 고딕" w:cs="Times New Roman"/>
                <w:color w:val="000000"/>
                <w:szCs w:val="20"/>
              </w:rPr>
              <w:t>and analysis information</w:t>
            </w:r>
            <w:r>
              <w:rPr>
                <w:rFonts w:ascii="맑은 고딕" w:eastAsia="맑은 고딕" w:hAnsi="맑은 고딕" w:cs="Times New Roman" w:hint="eastAsia"/>
                <w:color w:val="FF00FF"/>
                <w:szCs w:val="20"/>
              </w:rPr>
              <w:t>*</w:t>
            </w:r>
            <w:r>
              <w:rPr>
                <w:rFonts w:ascii="맑은 고딕" w:eastAsia="맑은 고딕" w:hAnsi="맑은 고딕" w:cs="Times New Roman"/>
                <w:color w:val="000000"/>
                <w:szCs w:val="20"/>
              </w:rPr>
              <w:t xml:space="preserve">, records of government-supported projects, total participation rate of ongoing government-contributed </w:t>
            </w:r>
            <w:r>
              <w:rPr>
                <w:rFonts w:ascii="맑은 고딕" w:eastAsia="맑은 고딕" w:hAnsi="맑은 고딕" w:cs="Times New Roman"/>
                <w:color w:val="000000"/>
                <w:szCs w:val="20"/>
              </w:rPr>
              <w:t>projects, salary information (annual income, potential monthly receiving amounts, etc.)  details of credit card and financial transactions for the disbursement of R&amp;D funds, credit information to evaluate financial soundness such as default information, taxation information to check the legality of using R&amp;D expenses,</w:t>
            </w:r>
            <w:r>
              <w:rPr>
                <w:rFonts w:ascii="맑은 고딕" w:eastAsia="맑은 고딕" w:hAnsi="맑은 고딕"/>
                <w:color w:val="000000"/>
              </w:rPr>
              <w:t xml:space="preserve"> </w:t>
            </w:r>
            <w:r>
              <w:rPr>
                <w:rFonts w:ascii="맑은 고딕" w:eastAsia="맑은 고딕" w:hAnsi="맑은 고딕" w:cs="Times New Roman"/>
                <w:color w:val="000000"/>
                <w:szCs w:val="20"/>
              </w:rPr>
              <w:t>such as cancellation/change information on elec</w:t>
            </w:r>
            <w:r>
              <w:rPr>
                <w:rFonts w:ascii="맑은 고딕" w:eastAsia="맑은 고딕" w:hAnsi="맑은 고딕" w:cs="Times New Roman"/>
                <w:color w:val="000000"/>
                <w:szCs w:val="20"/>
              </w:rPr>
              <w:t>tronic tax invoices (only necessary information for R&amp;D grant review), etc.</w:t>
            </w:r>
          </w:p>
          <w:p>
            <w:pPr>
              <w:ind w:leftChars="245" w:left="451" w:hangingChars="95" w:hanging="126"/>
              <w:wordWrap/>
              <w:tabs>
                <w:tab w:val="left" w:pos="352"/>
              </w:tabs>
              <w:rPr>
                <w:rFonts w:ascii="맑은 고딕" w:eastAsia="맑은 고딕" w:hAnsi="맑은 고딕" w:cs="Times New Roman"/>
                <w:b/>
                <w:bCs/>
                <w:color w:val="000000"/>
                <w:szCs w:val="20"/>
              </w:rPr>
            </w:pPr>
            <w:r>
              <w:rPr>
                <w:rFonts w:ascii="맑은 고딕" w:eastAsia="맑은 고딕" w:hAnsi="맑은 고딕" w:cs="Times New Roman" w:hint="eastAsia"/>
                <w:color w:val="000000"/>
                <w:szCs w:val="20"/>
              </w:rPr>
              <w:t>*</w:t>
            </w:r>
            <w:r>
              <w:rPr>
                <w:rFonts w:ascii="맑은 고딕" w:eastAsia="맑은 고딕" w:hAnsi="맑은 고딕" w:cs="Times New Roman"/>
                <w:color w:val="000000"/>
                <w:szCs w:val="20"/>
              </w:rPr>
              <w:t xml:space="preserve"> </w:t>
            </w:r>
            <w:r>
              <w:rPr>
                <w:rFonts w:ascii="맑은 고딕" w:eastAsia="맑은 고딕" w:hAnsi="맑은 고딕" w:cs="Times New Roman"/>
                <w:color w:val="000000"/>
                <w:szCs w:val="20"/>
              </w:rPr>
              <w:t>T</w:t>
            </w:r>
            <w:r>
              <w:rPr>
                <w:rFonts w:ascii="맑은 고딕" w:eastAsia="맑은 고딕" w:hAnsi="맑은 고딕" w:cs="Times New Roman"/>
                <w:color w:val="000000"/>
                <w:szCs w:val="20"/>
              </w:rPr>
              <w:t>rends of citation numbers/year for the researcher’s whole research career, annual numbers of publication for the researchers’ whole career, records for the completed research projects of National Research Foundation (recent 10 years) and annual numbers of patent registration (recent 10 years)</w:t>
            </w:r>
            <w:r>
              <w:rPr>
                <w:rFonts w:ascii="맑은 고딕" w:eastAsia="맑은 고딕" w:hAnsi="맑은 고딕" w:cs="Times New Roman"/>
                <w:color w:val="000000"/>
                <w:szCs w:val="20"/>
              </w:rPr>
              <w:t>.</w:t>
            </w:r>
            <w:r>
              <w:rPr>
                <w:rFonts w:ascii="맑은 고딕" w:eastAsia="맑은 고딕" w:hAnsi="맑은 고딕" w:cs="Times New Roman"/>
                <w:color w:val="000000"/>
                <w:szCs w:val="20"/>
              </w:rPr>
              <w:t xml:space="preserve"> </w:t>
            </w:r>
            <w:r>
              <w:rPr>
                <w:rFonts w:ascii="맑은 고딕" w:eastAsia="맑은 고딕" w:hAnsi="맑은 고딕" w:cs="Times New Roman"/>
                <w:color w:val="000000"/>
                <w:szCs w:val="20"/>
              </w:rPr>
              <w:t>Period of retention and use by the person provided with personal information</w:t>
            </w:r>
            <w:r>
              <w:rPr>
                <w:rFonts w:ascii="맑은 고딕" w:eastAsia="맑은 고딕" w:hAnsi="맑은 고딕" w:cs="Times New Roman"/>
                <w:color w:val="000000"/>
                <w:szCs w:val="20"/>
              </w:rPr>
              <w:t>.</w:t>
            </w:r>
          </w:p>
          <w:p>
            <w:pPr>
              <w:pStyle w:val="ListParagraph"/>
              <w:ind w:leftChars="0" w:left="312"/>
              <w:wordWrap/>
              <w:tabs>
                <w:tab w:val="left" w:pos="352"/>
              </w:tabs>
              <w:rPr>
                <w:rFonts w:ascii="맑은 고딕" w:eastAsia="맑은 고딕" w:hAnsi="맑은 고딕" w:cs="Times New Roman"/>
                <w:b/>
                <w:bCs/>
                <w:color w:val="000000"/>
                <w:szCs w:val="20"/>
              </w:rPr>
            </w:pPr>
            <w:r>
              <w:rPr>
                <w:rFonts w:ascii="맑은 고딕" w:eastAsia="맑은 고딕" w:hAnsi="맑은 고딕" w:cs="Times New Roman"/>
                <w:b/>
                <w:bCs/>
                <w:color w:val="000000"/>
                <w:szCs w:val="20"/>
              </w:rPr>
              <w:t xml:space="preserve">- From the date of receiving personal and tax information until the date of completing the purposes of use. </w:t>
            </w:r>
          </w:p>
          <w:p>
            <w:pPr>
              <w:pStyle w:val="ListParagraph"/>
              <w:ind w:leftChars="0"/>
              <w:wordWrap/>
              <w:snapToGrid w:val="0"/>
              <w:shd w:val="clear" w:color="auto" w:fill="FFFFFF"/>
              <w:numPr>
                <w:ilvl w:val="0"/>
                <w:numId w:val="2"/>
              </w:numPr>
              <w:textAlignment w:val="baseline"/>
              <w:rPr>
                <w:rFonts w:ascii="맑은 고딕" w:eastAsia="맑은 고딕" w:hAnsi="맑은 고딕" w:cs="Times New Roman"/>
                <w:b/>
                <w:bCs/>
                <w:color w:val="000000"/>
                <w:szCs w:val="20"/>
              </w:rPr>
            </w:pPr>
            <w:r>
              <w:rPr>
                <w:rFonts w:ascii="맑은 고딕" w:eastAsia="맑은 고딕" w:hAnsi="맑은 고딕" w:cs="Times New Roman"/>
                <w:b/>
                <w:bCs/>
                <w:color w:val="000000"/>
                <w:szCs w:val="20"/>
              </w:rPr>
              <w:t>Information on the right to refuse consent and disadvantages due to refusal.</w:t>
            </w:r>
          </w:p>
          <w:p>
            <w:pPr>
              <w:ind w:leftChars="248" w:left="452" w:hangingChars="93" w:hanging="123"/>
              <w:wordWrap/>
              <w:tabs>
                <w:tab w:val="left" w:pos="352"/>
              </w:tabs>
              <w:rPr>
                <w:rFonts w:ascii="맑은 고딕" w:eastAsia="맑은 고딕" w:hAnsi="맑은 고딕" w:cs="Times New Roman"/>
                <w:szCs w:val="20"/>
              </w:rPr>
            </w:pPr>
            <w:r>
              <w:rPr>
                <w:rFonts w:ascii="맑은 고딕" w:eastAsia="맑은 고딕" w:hAnsi="맑은 고딕" w:cs="Times New Roman"/>
                <w:color w:val="000000"/>
                <w:szCs w:val="20"/>
              </w:rPr>
              <w:t>- I hereby recognize that I have the right to refuse to collect my personal and tax information. I confirm that this consent is given recognizing that the refusal to consent may result in my exclusion from the list of researchers or that the proposed research may face an unfavorable evaluation during the project review.</w:t>
            </w:r>
          </w:p>
        </w:tc>
      </w:tr>
    </w:tbl>
    <w:p>
      <w:pPr>
        <w:wordWrap/>
        <w:spacing w:after="0" w:line="240" w:lineRule="auto"/>
        <w:rPr>
          <w:rFonts w:ascii="맑은 고딕" w:eastAsia="맑은 고딕" w:hAnsi="맑은 고딕" w:cs="Times New Roman"/>
          <w:sz w:val="22"/>
        </w:rPr>
      </w:pPr>
      <w:r>
        <w:rPr>
          <w:rFonts w:ascii="맑은 고딕" w:eastAsia="맑은 고딕" w:hAnsi="맑은 고딕" w:cs="Times New Roman"/>
          <w:sz w:val="22"/>
        </w:rPr>
        <w:t>Furthermore, I</w:t>
      </w:r>
      <w:r>
        <w:rPr>
          <w:rFonts w:ascii="맑은 고딕" w:eastAsia="맑은 고딕" w:hAnsi="맑은 고딕" w:cs="Times New Roman"/>
          <w:sz w:val="22"/>
        </w:rPr>
        <w:t xml:space="preserve"> </w:t>
      </w:r>
      <w:r>
        <w:rPr>
          <w:rFonts w:ascii="맑은 고딕" w:eastAsia="맑은 고딕" w:hAnsi="맑은 고딕" w:cs="Times New Roman"/>
          <w:sz w:val="22"/>
        </w:rPr>
        <w:t>and all participants acknowledge that a personally signed and sealed copy of this agreement carries the same validity as the original.</w:t>
      </w:r>
    </w:p>
    <w:p>
      <w:pPr>
        <w:wordWrap/>
        <w:spacing w:after="0" w:line="240" w:lineRule="auto"/>
        <w:rPr>
          <w:rFonts w:ascii="맑은 고딕" w:eastAsia="맑은 고딕" w:hAnsi="맑은 고딕" w:cs="Times New Roman"/>
          <w:sz w:val="22"/>
        </w:rPr>
      </w:pPr>
    </w:p>
    <w:p>
      <w:pPr>
        <w:wordWrap/>
        <w:jc w:val="right"/>
        <w:spacing w:after="0" w:line="240" w:lineRule="auto"/>
        <w:rPr>
          <w:rFonts w:ascii="맑은 고딕" w:eastAsia="맑은 고딕" w:hAnsi="맑은 고딕" w:cs="Times New Roman"/>
          <w:sz w:val="22"/>
        </w:rPr>
      </w:pPr>
      <w:r>
        <w:rPr>
          <w:rFonts w:ascii="맑은 고딕" w:eastAsia="맑은 고딕" w:hAnsi="맑은 고딕" w:cs="Times New Roman"/>
          <w:sz w:val="22"/>
        </w:rPr>
        <w:t xml:space="preserve">Month/Day/Year </w:t>
      </w:r>
    </w:p>
    <w:p>
      <w:pPr>
        <w:autoSpaceDE/>
        <w:autoSpaceDN/>
        <w:widowControl/>
        <w:wordWrap/>
        <w:rPr>
          <w:rFonts w:ascii="맑은 고딕" w:eastAsia="맑은 고딕" w:hAnsi="맑은 고딕" w:cs="Times New Roman"/>
          <w:b/>
          <w:sz w:val="24"/>
        </w:rPr>
      </w:pPr>
      <w:r>
        <w:rPr>
          <w:rFonts w:ascii="맑은 고딕" w:eastAsia="맑은 고딕" w:hAnsi="맑은 고딕" w:cs="Times New Roman"/>
          <w:b/>
          <w:sz w:val="24"/>
        </w:rPr>
        <w:br w:type="page"/>
      </w:r>
    </w:p>
    <w:p>
      <w:pPr>
        <w:wordWrap/>
        <w:spacing w:after="0" w:line="240" w:lineRule="auto"/>
        <w:rPr>
          <w:rFonts w:ascii="맑은 고딕" w:eastAsia="맑은 고딕" w:hAnsi="맑은 고딕" w:cs="Times New Roman"/>
          <w:b/>
          <w:sz w:val="24"/>
        </w:rPr>
      </w:pPr>
      <w:r>
        <w:rPr>
          <w:rFonts w:ascii="맑은 고딕" w:eastAsia="맑은 고딕" w:hAnsi="맑은 고딕" w:cs="Times New Roman"/>
          <w:b/>
          <w:sz w:val="24"/>
        </w:rPr>
        <w:t>□</w:t>
      </w:r>
      <w:r>
        <w:rPr>
          <w:rFonts w:ascii="맑은 고딕" w:eastAsia="맑은 고딕" w:hAnsi="맑은 고딕" w:cs="Times New Roman"/>
          <w:b/>
          <w:sz w:val="24"/>
        </w:rPr>
        <w:t xml:space="preserve"> Program and Proposed Project Titles</w:t>
      </w:r>
    </w:p>
    <w:p>
      <w:pPr>
        <w:wordWrap/>
        <w:spacing w:after="0" w:line="240" w:lineRule="auto"/>
        <w:rPr>
          <w:rFonts w:ascii="맑은 고딕" w:eastAsia="맑은 고딕" w:hAnsi="맑은 고딕" w:cs="Times New Roman"/>
          <w:sz w:val="22"/>
          <w:u w:val="single" w:color="auto"/>
        </w:rPr>
      </w:pPr>
    </w:p>
    <w:tbl>
      <w:tblPr>
        <w:tblStyle w:val="TableGrid"/>
        <w:tblW w:w="0" w:type="auto"/>
        <w:tblLook w:val="04A0" w:firstRow="1" w:lastRow="0" w:firstColumn="1" w:lastColumn="0" w:noHBand="0" w:noVBand="1"/>
      </w:tblPr>
      <w:tblGrid>
        <w:gridCol w:w="704"/>
        <w:gridCol w:w="745"/>
        <w:gridCol w:w="1275"/>
        <w:gridCol w:w="1830"/>
        <w:gridCol w:w="1276"/>
        <w:gridCol w:w="3186"/>
      </w:tblGrid>
      <w:tr>
        <w:tc>
          <w:tcPr>
            <w:tcW w:w="704" w:type="dxa"/>
          </w:tcPr>
          <w:p>
            <w:pPr>
              <w:autoSpaceDE/>
              <w:autoSpaceDN/>
              <w:widowControl/>
              <w:wordWrap/>
              <w:jc w:val="center"/>
              <w:rPr>
                <w:rFonts w:ascii="맑은 고딕" w:eastAsia="맑은 고딕" w:hAnsi="맑은 고딕" w:cs="Times New Roman"/>
                <w:b/>
                <w:bCs/>
                <w:sz w:val="24"/>
                <w:szCs w:val="24"/>
              </w:rPr>
            </w:pPr>
            <w:r>
              <w:rPr>
                <w:rFonts w:ascii="맑은 고딕" w:eastAsia="맑은 고딕" w:hAnsi="맑은 고딕" w:cs="Times New Roman"/>
                <w:b/>
                <w:bCs/>
                <w:sz w:val="24"/>
                <w:szCs w:val="24"/>
              </w:rPr>
              <w:t>Year</w:t>
            </w:r>
          </w:p>
        </w:tc>
        <w:tc>
          <w:tcPr>
            <w:tcW w:w="709" w:type="dxa"/>
          </w:tcPr>
          <w:p>
            <w:pPr>
              <w:autoSpaceDE/>
              <w:autoSpaceDN/>
              <w:widowControl/>
              <w:wordWrap/>
              <w:rPr>
                <w:rFonts w:ascii="맑은 고딕" w:eastAsia="맑은 고딕" w:hAnsi="맑은 고딕" w:cs="Times New Roman"/>
                <w:sz w:val="24"/>
                <w:szCs w:val="24"/>
              </w:rPr>
            </w:pPr>
            <w:r>
              <w:rPr>
                <w:rFonts w:ascii="맑은 고딕" w:eastAsia="맑은 고딕" w:hAnsi="맑은 고딕" w:cs="Times New Roman" w:hint="eastAsia"/>
                <w:sz w:val="24"/>
                <w:szCs w:val="24"/>
              </w:rPr>
              <w:t>2</w:t>
            </w:r>
            <w:r>
              <w:rPr>
                <w:rFonts w:ascii="맑은 고딕" w:eastAsia="맑은 고딕" w:hAnsi="맑은 고딕" w:cs="Times New Roman"/>
                <w:sz w:val="24"/>
                <w:szCs w:val="24"/>
              </w:rPr>
              <w:t>02</w:t>
            </w:r>
            <w:r>
              <w:rPr>
                <w:lang w:eastAsia="ko-KR"/>
                <w:rFonts w:ascii="맑은 고딕" w:eastAsia="맑은 고딕" w:hAnsi="맑은 고딕" w:cs="Times New Roman"/>
                <w:sz w:val="24"/>
                <w:szCs w:val="24"/>
                <w:rtl w:val="off"/>
              </w:rPr>
              <w:t>6</w:t>
            </w:r>
          </w:p>
        </w:tc>
        <w:tc>
          <w:tcPr>
            <w:tcW w:w="1276" w:type="dxa"/>
          </w:tcPr>
          <w:p>
            <w:pPr>
              <w:autoSpaceDE/>
              <w:autoSpaceDN/>
              <w:widowControl/>
              <w:wordWrap/>
              <w:jc w:val="center"/>
              <w:rPr>
                <w:rFonts w:ascii="맑은 고딕" w:eastAsia="맑은 고딕" w:hAnsi="맑은 고딕" w:cs="Times New Roman"/>
                <w:b/>
                <w:bCs/>
                <w:sz w:val="24"/>
                <w:szCs w:val="24"/>
              </w:rPr>
            </w:pPr>
            <w:r>
              <w:rPr>
                <w:rFonts w:ascii="맑은 고딕" w:eastAsia="맑은 고딕" w:hAnsi="맑은 고딕" w:cs="Times New Roman"/>
                <w:b/>
                <w:bCs/>
                <w:sz w:val="24"/>
                <w:szCs w:val="24"/>
              </w:rPr>
              <w:t>Program Title</w:t>
            </w:r>
          </w:p>
        </w:tc>
        <w:tc>
          <w:tcPr>
            <w:tcW w:w="1842" w:type="dxa"/>
          </w:tcPr>
          <w:p>
            <w:pPr>
              <w:autoSpaceDE/>
              <w:autoSpaceDN/>
              <w:widowControl/>
              <w:wordWrap/>
              <w:rPr>
                <w:rFonts w:ascii="맑은 고딕" w:eastAsia="맑은 고딕" w:hAnsi="맑은 고딕" w:cs="Times New Roman"/>
                <w:sz w:val="24"/>
                <w:szCs w:val="24"/>
              </w:rPr>
            </w:pPr>
          </w:p>
        </w:tc>
        <w:tc>
          <w:tcPr>
            <w:tcW w:w="1276" w:type="dxa"/>
          </w:tcPr>
          <w:p>
            <w:pPr>
              <w:autoSpaceDE/>
              <w:autoSpaceDN/>
              <w:widowControl/>
              <w:wordWrap/>
              <w:jc w:val="center"/>
              <w:rPr>
                <w:rFonts w:ascii="맑은 고딕" w:eastAsia="맑은 고딕" w:hAnsi="맑은 고딕" w:cs="Times New Roman"/>
                <w:b/>
                <w:bCs/>
                <w:sz w:val="24"/>
                <w:szCs w:val="24"/>
              </w:rPr>
            </w:pPr>
            <w:r>
              <w:rPr>
                <w:rFonts w:ascii="맑은 고딕" w:eastAsia="맑은 고딕" w:hAnsi="맑은 고딕" w:cs="Times New Roman"/>
                <w:b/>
                <w:bCs/>
                <w:sz w:val="24"/>
                <w:szCs w:val="24"/>
              </w:rPr>
              <w:t>Research Project Title</w:t>
            </w:r>
          </w:p>
        </w:tc>
        <w:tc>
          <w:tcPr>
            <w:tcW w:w="3209" w:type="dxa"/>
          </w:tcPr>
          <w:p>
            <w:pPr>
              <w:autoSpaceDE/>
              <w:autoSpaceDN/>
              <w:widowControl/>
              <w:wordWrap/>
              <w:rPr>
                <w:rFonts w:ascii="맑은 고딕" w:eastAsia="맑은 고딕" w:hAnsi="맑은 고딕" w:cs="Times New Roman"/>
                <w:sz w:val="24"/>
                <w:szCs w:val="24"/>
              </w:rPr>
            </w:pPr>
          </w:p>
        </w:tc>
      </w:tr>
    </w:tbl>
    <w:p>
      <w:pPr>
        <w:autoSpaceDE/>
        <w:autoSpaceDN/>
        <w:widowControl/>
        <w:wordWrap/>
        <w:rPr>
          <w:rFonts w:ascii="맑은 고딕" w:eastAsia="맑은 고딕" w:hAnsi="맑은 고딕" w:cs="Times New Roman"/>
          <w:sz w:val="24"/>
          <w:szCs w:val="24"/>
        </w:rPr>
      </w:pPr>
    </w:p>
    <w:p>
      <w:pPr>
        <w:autoSpaceDE/>
        <w:autoSpaceDN/>
        <w:widowControl/>
        <w:wordWrap/>
        <w:rPr>
          <w:rFonts w:ascii="맑은 고딕" w:eastAsia="맑은 고딕" w:hAnsi="맑은 고딕" w:cs="Times New Roman"/>
          <w:b/>
          <w:sz w:val="24"/>
          <w:szCs w:val="24"/>
        </w:rPr>
      </w:pPr>
      <w:r>
        <w:rPr>
          <w:rFonts w:ascii="맑은 고딕" w:eastAsia="맑은 고딕" w:hAnsi="맑은 고딕" w:cs="Times New Roman"/>
          <w:sz w:val="24"/>
          <w:szCs w:val="24"/>
        </w:rPr>
        <w:t>□</w:t>
      </w:r>
      <w:r>
        <w:rPr>
          <w:rFonts w:ascii="맑은 고딕" w:eastAsia="맑은 고딕" w:hAnsi="맑은 고딕" w:cs="Times New Roman"/>
          <w:b/>
          <w:sz w:val="24"/>
          <w:szCs w:val="24"/>
        </w:rPr>
        <w:t xml:space="preserve"> </w:t>
      </w:r>
      <w:r>
        <w:rPr>
          <w:rFonts w:ascii="맑은 고딕" w:eastAsia="맑은 고딕" w:hAnsi="맑은 고딕" w:cs="Times New Roman"/>
          <w:b/>
          <w:sz w:val="24"/>
          <w:szCs w:val="24"/>
        </w:rPr>
        <w:t>Host R&amp;D institute and participating personnel</w:t>
      </w:r>
    </w:p>
    <w:p>
      <w:pPr>
        <w:autoSpaceDE/>
        <w:autoSpaceDN/>
        <w:widowControl/>
        <w:wordWrap/>
        <w:rPr>
          <w:rFonts w:ascii="맑은 고딕" w:eastAsia="맑은 고딕" w:hAnsi="맑은 고딕" w:cs="Times New Roman"/>
          <w:bCs/>
          <w:szCs w:val="20"/>
        </w:rPr>
      </w:pPr>
      <w:r>
        <w:rPr>
          <w:rFonts w:ascii="맑은 고딕" w:eastAsia="맑은 고딕" w:hAnsi="맑은 고딕" w:cs="Times New Roman"/>
          <w:bCs/>
          <w:szCs w:val="20"/>
        </w:rPr>
        <w:t xml:space="preserve">In accordance with 「Personal Information Protection Act Article 15 (Collection and Use of Personal Information), Article 17 (Provision of Personal Information), Article 18 (Restriction on </w:t>
      </w:r>
      <w:r>
        <w:rPr>
          <w:rFonts w:ascii="맑은 고딕" w:eastAsia="맑은 고딕" w:hAnsi="맑은 고딕" w:cs="Times New Roman"/>
          <w:bCs/>
          <w:szCs w:val="20"/>
        </w:rPr>
        <w:t xml:space="preserve">out of purpose </w:t>
      </w:r>
      <w:r>
        <w:rPr>
          <w:rFonts w:ascii="맑은 고딕" w:eastAsia="맑은 고딕" w:hAnsi="맑은 고딕" w:cs="Times New Roman"/>
          <w:bCs/>
          <w:szCs w:val="20"/>
        </w:rPr>
        <w:t>Use and Provision of Personal Information</w:t>
      </w:r>
      <w:r>
        <w:rPr>
          <w:rFonts w:ascii="맑은 고딕" w:eastAsia="맑은 고딕" w:hAnsi="맑은 고딕" w:cs="Times New Roman"/>
          <w:bCs/>
          <w:szCs w:val="20"/>
        </w:rPr>
        <w:t>)</w:t>
      </w:r>
      <w:r>
        <w:rPr>
          <w:rFonts w:ascii="맑은 고딕" w:eastAsia="맑은 고딕" w:hAnsi="맑은 고딕" w:cs="Times New Roman"/>
          <w:bCs/>
          <w:szCs w:val="20"/>
        </w:rPr>
        <w:t>, Article 22 (Method of Obtaining Consent)」 I have been notified about the processing of personal information and I agree to the collection, use and provision of personal information as above.</w:t>
      </w:r>
    </w:p>
    <w:tbl>
      <w:tblPr>
        <w:tblStyle w:val="TableGrid"/>
        <w:tblW w:w="0" w:type="auto"/>
        <w:tblLook w:val="04A0" w:firstRow="1" w:lastRow="0" w:firstColumn="1" w:lastColumn="0" w:noHBand="0" w:noVBand="1"/>
        <w:tblLayout w:type="fixed"/>
      </w:tblPr>
      <w:tblGrid>
        <w:gridCol w:w="1299"/>
        <w:gridCol w:w="1564"/>
        <w:gridCol w:w="1101"/>
        <w:gridCol w:w="1411"/>
        <w:gridCol w:w="658"/>
        <w:gridCol w:w="658"/>
        <w:gridCol w:w="658"/>
        <w:gridCol w:w="658"/>
        <w:gridCol w:w="1009"/>
      </w:tblGrid>
      <w:tr>
        <w:tc>
          <w:tcPr>
            <w:tcW w:w="1299" w:type="dxa"/>
            <w:vMerge w:val="restart"/>
            <w:vAlign w:val="center"/>
          </w:tcPr>
          <w:p>
            <w:pPr>
              <w:wordWrap/>
              <w:jc w:val="center"/>
              <w:rPr>
                <w:rFonts w:ascii="맑은 고딕" w:eastAsia="맑은 고딕" w:hAnsi="맑은 고딕" w:cs="Times New Roman"/>
                <w:b/>
                <w:szCs w:val="20"/>
              </w:rPr>
            </w:pPr>
            <w:r>
              <w:rPr>
                <w:rFonts w:ascii="맑은 고딕" w:eastAsia="맑은 고딕" w:hAnsi="맑은 고딕" w:cs="Times New Roman"/>
                <w:b/>
                <w:szCs w:val="20"/>
              </w:rPr>
              <w:t>Classification</w:t>
            </w:r>
          </w:p>
          <w:p>
            <w:pPr>
              <w:autoSpaceDE/>
              <w:autoSpaceDN/>
              <w:widowControl/>
              <w:wordWrap/>
              <w:jc w:val="center"/>
              <w:rPr>
                <w:rFonts w:ascii="맑은 고딕" w:eastAsia="맑은 고딕" w:hAnsi="맑은 고딕" w:cs="Times New Roman"/>
                <w:bCs/>
                <w:szCs w:val="20"/>
              </w:rPr>
            </w:pPr>
          </w:p>
        </w:tc>
        <w:tc>
          <w:tcPr>
            <w:tcW w:w="1564" w:type="dxa"/>
            <w:vMerge w:val="restart"/>
          </w:tcPr>
          <w:p>
            <w:pPr>
              <w:wordWrap/>
              <w:jc w:val="center"/>
              <w:rPr>
                <w:rFonts w:ascii="맑은 고딕" w:eastAsia="맑은 고딕" w:hAnsi="맑은 고딕" w:cs="Times New Roman"/>
                <w:b/>
                <w:szCs w:val="20"/>
              </w:rPr>
            </w:pPr>
            <w:r>
              <w:rPr>
                <w:rFonts w:ascii="맑은 고딕" w:eastAsia="맑은 고딕" w:hAnsi="맑은 고딕" w:cs="Times New Roman"/>
                <w:b/>
                <w:szCs w:val="20"/>
              </w:rPr>
              <w:t>Name</w:t>
            </w:r>
          </w:p>
          <w:p>
            <w:pPr>
              <w:autoSpaceDE/>
              <w:autoSpaceDN/>
              <w:widowControl/>
              <w:wordWrap/>
              <w:jc w:val="center"/>
              <w:rPr>
                <w:rFonts w:ascii="맑은 고딕" w:eastAsia="맑은 고딕" w:hAnsi="맑은 고딕" w:cs="Times New Roman"/>
                <w:bCs/>
                <w:szCs w:val="20"/>
              </w:rPr>
            </w:pPr>
            <w:r>
              <w:rPr>
                <w:rFonts w:ascii="맑은 고딕" w:eastAsia="맑은 고딕" w:hAnsi="맑은 고딕" w:cs="Times New Roman"/>
                <w:b/>
                <w:szCs w:val="20"/>
              </w:rPr>
              <w:t>(Representative)</w:t>
            </w:r>
          </w:p>
        </w:tc>
        <w:tc>
          <w:tcPr>
            <w:tcW w:w="1101" w:type="dxa"/>
            <w:vMerge w:val="restart"/>
          </w:tcPr>
          <w:p>
            <w:pPr>
              <w:wordWrap/>
              <w:jc w:val="center"/>
              <w:rPr>
                <w:rFonts w:ascii="맑은 고딕" w:eastAsia="맑은 고딕" w:hAnsi="맑은 고딕" w:cs="Times New Roman"/>
                <w:b/>
                <w:szCs w:val="20"/>
              </w:rPr>
            </w:pPr>
            <w:r>
              <w:rPr>
                <w:rFonts w:ascii="맑은 고딕" w:eastAsia="맑은 고딕" w:hAnsi="맑은 고딕" w:cs="Times New Roman"/>
                <w:b/>
                <w:szCs w:val="20"/>
              </w:rPr>
              <w:t>Date of Birth</w:t>
            </w:r>
          </w:p>
          <w:p>
            <w:pPr>
              <w:autoSpaceDE/>
              <w:autoSpaceDN/>
              <w:widowControl/>
              <w:wordWrap/>
              <w:jc w:val="center"/>
              <w:rPr>
                <w:rFonts w:ascii="맑은 고딕" w:eastAsia="맑은 고딕" w:hAnsi="맑은 고딕" w:cs="Times New Roman"/>
                <w:bCs/>
                <w:szCs w:val="20"/>
              </w:rPr>
            </w:pPr>
            <w:r>
              <w:rPr>
                <w:rFonts w:ascii="맑은 고딕" w:eastAsia="맑은 고딕" w:hAnsi="맑은 고딕" w:cs="Times New Roman"/>
                <w:b/>
                <w:szCs w:val="20"/>
              </w:rPr>
              <w:t>(Business Registration Number)</w:t>
            </w:r>
          </w:p>
        </w:tc>
        <w:tc>
          <w:tcPr>
            <w:tcW w:w="1411" w:type="dxa"/>
            <w:vMerge w:val="restart"/>
            <w:tcBorders>
              <w:right w:val="single" w:sz="12" w:space="0" w:color="auto"/>
            </w:tcBorders>
          </w:tcPr>
          <w:p>
            <w:pPr>
              <w:wordWrap/>
              <w:jc w:val="center"/>
              <w:rPr>
                <w:rFonts w:ascii="맑은 고딕" w:eastAsia="맑은 고딕" w:hAnsi="맑은 고딕" w:cs="Times New Roman"/>
                <w:b/>
                <w:szCs w:val="20"/>
              </w:rPr>
            </w:pPr>
            <w:r>
              <w:rPr>
                <w:rFonts w:ascii="맑은 고딕" w:eastAsia="맑은 고딕" w:hAnsi="맑은 고딕" w:cs="Times New Roman"/>
                <w:b/>
                <w:szCs w:val="20"/>
              </w:rPr>
              <w:t>Affiliated Institution</w:t>
            </w:r>
          </w:p>
          <w:p>
            <w:pPr>
              <w:autoSpaceDE/>
              <w:autoSpaceDN/>
              <w:widowControl/>
              <w:wordWrap/>
              <w:jc w:val="center"/>
              <w:rPr>
                <w:rFonts w:ascii="맑은 고딕" w:eastAsia="맑은 고딕" w:hAnsi="맑은 고딕" w:cs="Times New Roman"/>
                <w:bCs/>
                <w:szCs w:val="20"/>
              </w:rPr>
            </w:pPr>
            <w:r>
              <w:rPr>
                <w:rFonts w:ascii="맑은 고딕" w:eastAsia="맑은 고딕" w:hAnsi="맑은 고딕" w:cs="Times New Roman"/>
                <w:b/>
                <w:szCs w:val="20"/>
              </w:rPr>
              <w:t>(Corporation Name)</w:t>
            </w:r>
          </w:p>
        </w:tc>
        <w:tc>
          <w:tcPr>
            <w:tcW w:w="1316" w:type="dxa"/>
            <w:gridSpan w:val="2"/>
            <w:tcBorders>
              <w:top w:val="single" w:sz="12" w:space="0" w:color="auto"/>
              <w:left w:val="single" w:sz="12" w:space="0" w:color="auto"/>
              <w:right w:val="single" w:sz="12" w:space="0" w:color="auto"/>
            </w:tcBorders>
          </w:tcPr>
          <w:p>
            <w:pPr>
              <w:autoSpaceDE/>
              <w:autoSpaceDN/>
              <w:widowControl/>
              <w:wordWrap/>
              <w:jc w:val="center"/>
              <w:rPr>
                <w:rFonts w:ascii="맑은 고딕" w:eastAsia="맑은 고딕" w:hAnsi="맑은 고딕" w:cs="Times New Roman"/>
                <w:bCs/>
                <w:szCs w:val="20"/>
              </w:rPr>
            </w:pPr>
            <w:r>
              <w:rPr>
                <w:rFonts w:ascii="맑은 고딕" w:eastAsia="맑은 고딕" w:hAnsi="맑은 고딕" w:cs="Times New Roman"/>
                <w:b/>
                <w:szCs w:val="20"/>
              </w:rPr>
              <w:t>consent to collection and use of personal information</w:t>
            </w:r>
          </w:p>
        </w:tc>
        <w:tc>
          <w:tcPr>
            <w:tcW w:w="1316" w:type="dxa"/>
            <w:gridSpan w:val="2"/>
            <w:tcBorders>
              <w:top w:val="single" w:sz="12" w:space="0" w:color="auto"/>
              <w:left w:val="single" w:sz="12" w:space="0" w:color="auto"/>
              <w:right w:val="single" w:sz="12" w:space="0" w:color="auto"/>
            </w:tcBorders>
          </w:tcPr>
          <w:p>
            <w:pPr>
              <w:autoSpaceDE/>
              <w:autoSpaceDN/>
              <w:widowControl/>
              <w:wordWrap/>
              <w:jc w:val="center"/>
              <w:rPr>
                <w:rFonts w:ascii="맑은 고딕" w:eastAsia="맑은 고딕" w:hAnsi="맑은 고딕" w:cs="Times New Roman"/>
                <w:bCs/>
                <w:szCs w:val="20"/>
              </w:rPr>
            </w:pPr>
            <w:r>
              <w:rPr>
                <w:rFonts w:ascii="맑은 고딕" w:eastAsia="맑은 고딕" w:hAnsi="맑은 고딕" w:cs="Times New Roman"/>
                <w:b/>
                <w:szCs w:val="20"/>
              </w:rPr>
              <w:t>consent to provision of personal information to third parties</w:t>
            </w:r>
          </w:p>
        </w:tc>
        <w:tc>
          <w:tcPr>
            <w:tcW w:w="1009" w:type="dxa"/>
            <w:vMerge w:val="restart"/>
            <w:tcBorders>
              <w:left w:val="single" w:sz="12" w:space="0" w:color="auto"/>
            </w:tcBorders>
          </w:tcPr>
          <w:p>
            <w:pPr>
              <w:wordWrap/>
              <w:jc w:val="center"/>
              <w:rPr>
                <w:rFonts w:ascii="맑은 고딕" w:eastAsia="맑은 고딕" w:hAnsi="맑은 고딕" w:cs="Times New Roman"/>
                <w:b/>
                <w:szCs w:val="20"/>
              </w:rPr>
            </w:pPr>
            <w:r>
              <w:rPr>
                <w:rFonts w:ascii="맑은 고딕" w:eastAsia="맑은 고딕" w:hAnsi="맑은 고딕" w:cs="Times New Roman"/>
                <w:b/>
                <w:szCs w:val="20"/>
              </w:rPr>
              <w:t>Signature</w:t>
            </w:r>
          </w:p>
          <w:p>
            <w:pPr>
              <w:autoSpaceDE/>
              <w:autoSpaceDN/>
              <w:widowControl/>
              <w:wordWrap/>
              <w:jc w:val="center"/>
              <w:rPr>
                <w:rFonts w:ascii="맑은 고딕" w:eastAsia="맑은 고딕" w:hAnsi="맑은 고딕" w:cs="Times New Roman"/>
                <w:bCs/>
                <w:szCs w:val="20"/>
              </w:rPr>
            </w:pPr>
          </w:p>
        </w:tc>
      </w:tr>
      <w:tr>
        <w:tc>
          <w:tcPr>
            <w:tcW w:w="1299" w:type="dxa"/>
            <w:vMerge w:val="continue"/>
          </w:tcPr>
          <w:p>
            <w:pPr>
              <w:autoSpaceDE/>
              <w:autoSpaceDN/>
              <w:widowControl/>
              <w:wordWrap/>
              <w:jc w:val="center"/>
              <w:rPr>
                <w:rFonts w:ascii="맑은 고딕" w:eastAsia="맑은 고딕" w:hAnsi="맑은 고딕" w:cs="Times New Roman"/>
                <w:bCs/>
                <w:szCs w:val="20"/>
              </w:rPr>
            </w:pPr>
          </w:p>
        </w:tc>
        <w:tc>
          <w:tcPr>
            <w:tcW w:w="1564" w:type="dxa"/>
            <w:vMerge w:val="continue"/>
          </w:tcPr>
          <w:p>
            <w:pPr>
              <w:autoSpaceDE/>
              <w:autoSpaceDN/>
              <w:widowControl/>
              <w:wordWrap/>
              <w:jc w:val="center"/>
              <w:rPr>
                <w:rFonts w:ascii="맑은 고딕" w:eastAsia="맑은 고딕" w:hAnsi="맑은 고딕" w:cs="Times New Roman"/>
                <w:bCs/>
                <w:szCs w:val="20"/>
              </w:rPr>
            </w:pPr>
          </w:p>
        </w:tc>
        <w:tc>
          <w:tcPr>
            <w:tcW w:w="1101" w:type="dxa"/>
            <w:vMerge w:val="continue"/>
          </w:tcPr>
          <w:p>
            <w:pPr>
              <w:autoSpaceDE/>
              <w:autoSpaceDN/>
              <w:widowControl/>
              <w:wordWrap/>
              <w:jc w:val="center"/>
              <w:rPr>
                <w:rFonts w:ascii="맑은 고딕" w:eastAsia="맑은 고딕" w:hAnsi="맑은 고딕" w:cs="Times New Roman"/>
                <w:bCs/>
                <w:szCs w:val="20"/>
              </w:rPr>
            </w:pPr>
          </w:p>
        </w:tc>
        <w:tc>
          <w:tcPr>
            <w:tcW w:w="1411" w:type="dxa"/>
            <w:vMerge w:val="continue"/>
            <w:tcBorders>
              <w:righ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left w:val="single" w:sz="12" w:space="0" w:color="auto"/>
            </w:tcBorders>
          </w:tcPr>
          <w:p>
            <w:pPr>
              <w:autoSpaceDE/>
              <w:autoSpaceDN/>
              <w:widowControl/>
              <w:wordWrap/>
              <w:jc w:val="center"/>
              <w:rPr>
                <w:rFonts w:ascii="맑은 고딕" w:eastAsia="맑은 고딕" w:hAnsi="맑은 고딕" w:cs="Times New Roman"/>
                <w:bCs/>
                <w:szCs w:val="20"/>
              </w:rPr>
            </w:pPr>
            <w:r>
              <w:rPr>
                <w:rFonts w:ascii="맑은 고딕" w:eastAsia="맑은 고딕" w:hAnsi="맑은 고딕" w:cs="Times New Roman"/>
                <w:bCs/>
                <w:szCs w:val="20"/>
              </w:rPr>
              <w:t>agree</w:t>
            </w:r>
          </w:p>
        </w:tc>
        <w:tc>
          <w:tcPr>
            <w:tcW w:w="658" w:type="dxa"/>
            <w:tcBorders>
              <w:right w:val="single" w:sz="12" w:space="0" w:color="auto"/>
            </w:tcBorders>
          </w:tcPr>
          <w:p>
            <w:pPr>
              <w:autoSpaceDE/>
              <w:autoSpaceDN/>
              <w:widowControl/>
              <w:wordWrap/>
              <w:jc w:val="center"/>
              <w:rPr>
                <w:rFonts w:ascii="맑은 고딕" w:eastAsia="맑은 고딕" w:hAnsi="맑은 고딕" w:cs="Times New Roman"/>
                <w:bCs/>
                <w:szCs w:val="20"/>
              </w:rPr>
            </w:pPr>
            <w:r>
              <w:rPr>
                <w:rFonts w:ascii="맑은 고딕" w:eastAsia="맑은 고딕" w:hAnsi="맑은 고딕" w:cs="Times New Roman"/>
                <w:bCs/>
                <w:szCs w:val="20"/>
              </w:rPr>
              <w:t>Dis-agree</w:t>
            </w:r>
          </w:p>
        </w:tc>
        <w:tc>
          <w:tcPr>
            <w:tcW w:w="658" w:type="dxa"/>
            <w:tcBorders>
              <w:left w:val="single" w:sz="12" w:space="0" w:color="auto"/>
            </w:tcBorders>
          </w:tcPr>
          <w:p>
            <w:pPr>
              <w:autoSpaceDE/>
              <w:autoSpaceDN/>
              <w:widowControl/>
              <w:wordWrap/>
              <w:jc w:val="center"/>
              <w:rPr>
                <w:rFonts w:ascii="맑은 고딕" w:eastAsia="맑은 고딕" w:hAnsi="맑은 고딕" w:cs="Times New Roman"/>
                <w:bCs/>
                <w:szCs w:val="20"/>
              </w:rPr>
            </w:pPr>
            <w:r>
              <w:rPr>
                <w:rFonts w:ascii="맑은 고딕" w:eastAsia="맑은 고딕" w:hAnsi="맑은 고딕" w:cs="Times New Roman"/>
                <w:bCs/>
                <w:szCs w:val="20"/>
              </w:rPr>
              <w:t>agree</w:t>
            </w:r>
          </w:p>
        </w:tc>
        <w:tc>
          <w:tcPr>
            <w:tcW w:w="658" w:type="dxa"/>
            <w:tcBorders>
              <w:right w:val="single" w:sz="12" w:space="0" w:color="auto"/>
            </w:tcBorders>
          </w:tcPr>
          <w:p>
            <w:pPr>
              <w:autoSpaceDE/>
              <w:autoSpaceDN/>
              <w:widowControl/>
              <w:wordWrap/>
              <w:jc w:val="center"/>
              <w:rPr>
                <w:rFonts w:ascii="맑은 고딕" w:eastAsia="맑은 고딕" w:hAnsi="맑은 고딕" w:cs="Times New Roman"/>
                <w:bCs/>
                <w:szCs w:val="20"/>
              </w:rPr>
            </w:pPr>
            <w:r>
              <w:rPr>
                <w:rFonts w:ascii="맑은 고딕" w:eastAsia="맑은 고딕" w:hAnsi="맑은 고딕" w:cs="Times New Roman"/>
                <w:bCs/>
                <w:szCs w:val="20"/>
              </w:rPr>
              <w:t>Dis-agree</w:t>
            </w:r>
          </w:p>
        </w:tc>
        <w:tc>
          <w:tcPr>
            <w:tcW w:w="1009" w:type="dxa"/>
            <w:vMerge w:val="continue"/>
            <w:tcBorders>
              <w:left w:val="single" w:sz="12" w:space="0" w:color="auto"/>
            </w:tcBorders>
          </w:tcPr>
          <w:p>
            <w:pPr>
              <w:autoSpaceDE/>
              <w:autoSpaceDN/>
              <w:widowControl/>
              <w:wordWrap/>
              <w:jc w:val="center"/>
              <w:rPr>
                <w:rFonts w:ascii="맑은 고딕" w:eastAsia="맑은 고딕" w:hAnsi="맑은 고딕" w:cs="Times New Roman"/>
                <w:bCs/>
                <w:szCs w:val="20"/>
              </w:rPr>
            </w:pPr>
          </w:p>
        </w:tc>
      </w:tr>
      <w:tr>
        <w:tc>
          <w:tcPr>
            <w:tcW w:w="1299" w:type="dxa"/>
          </w:tcPr>
          <w:p>
            <w:pPr>
              <w:autoSpaceDE/>
              <w:autoSpaceDN/>
              <w:widowControl/>
              <w:wordWrap/>
              <w:jc w:val="center"/>
              <w:rPr>
                <w:rFonts w:ascii="맑은 고딕" w:eastAsia="맑은 고딕" w:hAnsi="맑은 고딕" w:cs="Times New Roman"/>
                <w:bCs/>
                <w:szCs w:val="20"/>
              </w:rPr>
            </w:pPr>
            <w:r>
              <w:rPr>
                <w:rFonts w:ascii="맑은 고딕" w:eastAsia="맑은 고딕" w:hAnsi="맑은 고딕" w:cs="Times New Roman"/>
                <w:szCs w:val="20"/>
              </w:rPr>
              <w:t>Host R&amp;D Institute</w:t>
            </w:r>
          </w:p>
        </w:tc>
        <w:tc>
          <w:tcPr>
            <w:tcW w:w="1564" w:type="dxa"/>
          </w:tcPr>
          <w:p>
            <w:pPr>
              <w:autoSpaceDE/>
              <w:autoSpaceDN/>
              <w:widowControl/>
              <w:wordWrap/>
              <w:jc w:val="center"/>
              <w:rPr>
                <w:rFonts w:ascii="맑은 고딕" w:eastAsia="맑은 고딕" w:hAnsi="맑은 고딕" w:cs="Times New Roman"/>
                <w:bCs/>
                <w:color w:val="000000"/>
                <w:szCs w:val="20"/>
              </w:rPr>
            </w:pPr>
            <w:r>
              <w:rPr>
                <w:rFonts w:ascii="맑은 고딕" w:eastAsia="맑은 고딕" w:hAnsi="맑은 고딕" w:cs="Times New Roman"/>
                <w:color w:val="000000"/>
                <w:szCs w:val="20"/>
              </w:rPr>
              <w:t>Head of the Institute</w:t>
            </w:r>
          </w:p>
        </w:tc>
        <w:tc>
          <w:tcPr>
            <w:tcW w:w="1101" w:type="dxa"/>
          </w:tcPr>
          <w:p>
            <w:pPr>
              <w:autoSpaceDE/>
              <w:autoSpaceDN/>
              <w:widowControl/>
              <w:wordWrap/>
              <w:jc w:val="center"/>
              <w:rPr>
                <w:rFonts w:ascii="맑은 고딕" w:eastAsia="맑은 고딕" w:hAnsi="맑은 고딕" w:cs="Times New Roman"/>
                <w:bCs/>
                <w:color w:val="000000"/>
                <w:szCs w:val="20"/>
              </w:rPr>
            </w:pPr>
            <w:r>
              <w:rPr>
                <w:rFonts w:ascii="맑은 고딕" w:eastAsia="맑은 고딕" w:hAnsi="맑은 고딕" w:cs="Times New Roman"/>
                <w:color w:val="000000"/>
                <w:szCs w:val="20"/>
              </w:rPr>
              <w:t>Business Registration Number</w:t>
            </w:r>
          </w:p>
        </w:tc>
        <w:tc>
          <w:tcPr>
            <w:tcW w:w="1411" w:type="dxa"/>
            <w:tcBorders>
              <w:right w:val="single" w:sz="12" w:space="0" w:color="auto"/>
            </w:tcBorders>
          </w:tcPr>
          <w:p>
            <w:pPr>
              <w:autoSpaceDE/>
              <w:autoSpaceDN/>
              <w:widowControl/>
              <w:wordWrap/>
              <w:jc w:val="center"/>
              <w:rPr>
                <w:rFonts w:ascii="맑은 고딕" w:eastAsia="맑은 고딕" w:hAnsi="맑은 고딕" w:cs="Times New Roman"/>
                <w:bCs/>
                <w:color w:val="000000"/>
                <w:szCs w:val="20"/>
              </w:rPr>
            </w:pPr>
            <w:r>
              <w:rPr>
                <w:rFonts w:ascii="맑은 고딕" w:eastAsia="맑은 고딕" w:hAnsi="맑은 고딕" w:cs="Times New Roman"/>
                <w:color w:val="000000"/>
                <w:szCs w:val="20"/>
              </w:rPr>
              <w:t>Name of Institute</w:t>
            </w:r>
          </w:p>
        </w:tc>
        <w:tc>
          <w:tcPr>
            <w:tcW w:w="658" w:type="dxa"/>
            <w:tcBorders>
              <w:lef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righ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lef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right w:val="single" w:sz="12" w:space="0" w:color="auto"/>
            </w:tcBorders>
          </w:tcPr>
          <w:p>
            <w:pPr>
              <w:autoSpaceDE/>
              <w:autoSpaceDN/>
              <w:widowControl/>
              <w:wordWrap/>
              <w:jc w:val="center"/>
              <w:rPr>
                <w:rFonts w:ascii="맑은 고딕" w:eastAsia="맑은 고딕" w:hAnsi="맑은 고딕" w:cs="Times New Roman"/>
                <w:bCs/>
                <w:szCs w:val="20"/>
              </w:rPr>
            </w:pPr>
          </w:p>
        </w:tc>
        <w:tc>
          <w:tcPr>
            <w:tcW w:w="1009" w:type="dxa"/>
            <w:tcBorders>
              <w:left w:val="single" w:sz="12" w:space="0" w:color="auto"/>
            </w:tcBorders>
          </w:tcPr>
          <w:p>
            <w:pPr>
              <w:autoSpaceDE/>
              <w:autoSpaceDN/>
              <w:widowControl/>
              <w:wordWrap/>
              <w:jc w:val="center"/>
              <w:rPr>
                <w:rFonts w:ascii="맑은 고딕" w:eastAsia="맑은 고딕" w:hAnsi="맑은 고딕" w:cs="Times New Roman"/>
                <w:bCs/>
                <w:szCs w:val="20"/>
              </w:rPr>
            </w:pPr>
            <w:r>
              <w:rPr>
                <w:rFonts w:ascii="맑은 고딕" w:eastAsia="맑은 고딕" w:hAnsi="맑은 고딕" w:cs="Times New Roman"/>
                <w:color w:val="000000"/>
                <w:szCs w:val="20"/>
              </w:rPr>
              <w:t>Omission of seal (electronic signature)</w:t>
            </w:r>
          </w:p>
        </w:tc>
      </w:tr>
      <w:tr>
        <w:tc>
          <w:tcPr>
            <w:tcW w:w="1299" w:type="dxa"/>
            <w:vAlign w:val="center"/>
          </w:tcPr>
          <w:p>
            <w:pPr>
              <w:autoSpaceDE/>
              <w:autoSpaceDN/>
              <w:widowControl/>
              <w:wordWrap/>
              <w:jc w:val="center"/>
              <w:rPr>
                <w:rFonts w:ascii="맑은 고딕" w:eastAsia="맑은 고딕" w:hAnsi="맑은 고딕" w:cs="Times New Roman"/>
                <w:bCs/>
                <w:szCs w:val="20"/>
              </w:rPr>
            </w:pPr>
            <w:r>
              <w:rPr>
                <w:rFonts w:ascii="맑은 고딕" w:eastAsia="맑은 고딕" w:hAnsi="맑은 고딕" w:cs="Times New Roman"/>
                <w:szCs w:val="20"/>
              </w:rPr>
              <w:t>Principal Investigator</w:t>
            </w:r>
          </w:p>
        </w:tc>
        <w:tc>
          <w:tcPr>
            <w:tcW w:w="1564" w:type="dxa"/>
          </w:tcPr>
          <w:p>
            <w:pPr>
              <w:autoSpaceDE/>
              <w:autoSpaceDN/>
              <w:widowControl/>
              <w:wordWrap/>
              <w:jc w:val="center"/>
              <w:rPr>
                <w:rFonts w:ascii="맑은 고딕" w:eastAsia="맑은 고딕" w:hAnsi="맑은 고딕" w:cs="Times New Roman"/>
                <w:bCs/>
                <w:color w:val="000000"/>
                <w:szCs w:val="20"/>
              </w:rPr>
            </w:pPr>
            <w:r>
              <w:rPr>
                <w:rFonts w:ascii="맑은 고딕" w:eastAsia="맑은 고딕" w:hAnsi="맑은 고딕" w:cs="Times New Roman"/>
                <w:color w:val="000000"/>
                <w:szCs w:val="20"/>
              </w:rPr>
              <w:t>Name</w:t>
            </w:r>
          </w:p>
        </w:tc>
        <w:tc>
          <w:tcPr>
            <w:tcW w:w="1101" w:type="dxa"/>
          </w:tcPr>
          <w:p>
            <w:pPr>
              <w:autoSpaceDE/>
              <w:autoSpaceDN/>
              <w:widowControl/>
              <w:wordWrap/>
              <w:jc w:val="center"/>
              <w:rPr>
                <w:rFonts w:ascii="맑은 고딕" w:eastAsia="맑은 고딕" w:hAnsi="맑은 고딕" w:cs="Times New Roman"/>
                <w:bCs/>
                <w:color w:val="000000"/>
                <w:szCs w:val="20"/>
              </w:rPr>
            </w:pPr>
            <w:r>
              <w:rPr>
                <w:rFonts w:ascii="맑은 고딕" w:eastAsia="맑은 고딕" w:hAnsi="맑은 고딕" w:cs="Times New Roman"/>
                <w:color w:val="000000"/>
                <w:szCs w:val="20"/>
              </w:rPr>
              <w:t>YYYY.MM.DD</w:t>
            </w:r>
          </w:p>
        </w:tc>
        <w:tc>
          <w:tcPr>
            <w:tcW w:w="1411" w:type="dxa"/>
            <w:tcBorders>
              <w:right w:val="single" w:sz="12" w:space="0" w:color="auto"/>
            </w:tcBorders>
          </w:tcPr>
          <w:p>
            <w:pPr>
              <w:autoSpaceDE/>
              <w:autoSpaceDN/>
              <w:widowControl/>
              <w:wordWrap/>
              <w:jc w:val="center"/>
              <w:rPr>
                <w:rFonts w:ascii="맑은 고딕" w:eastAsia="맑은 고딕" w:hAnsi="맑은 고딕" w:cs="Times New Roman"/>
                <w:bCs/>
                <w:color w:val="000000"/>
                <w:szCs w:val="20"/>
              </w:rPr>
            </w:pPr>
            <w:r>
              <w:rPr>
                <w:rFonts w:ascii="맑은 고딕" w:eastAsia="맑은 고딕" w:hAnsi="맑은 고딕" w:cs="Times New Roman"/>
                <w:color w:val="000000"/>
                <w:szCs w:val="20"/>
              </w:rPr>
              <w:t>Name of Institute</w:t>
            </w:r>
          </w:p>
        </w:tc>
        <w:tc>
          <w:tcPr>
            <w:tcW w:w="658" w:type="dxa"/>
            <w:tcBorders>
              <w:lef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righ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lef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right w:val="single" w:sz="12" w:space="0" w:color="auto"/>
            </w:tcBorders>
          </w:tcPr>
          <w:p>
            <w:pPr>
              <w:autoSpaceDE/>
              <w:autoSpaceDN/>
              <w:widowControl/>
              <w:wordWrap/>
              <w:jc w:val="center"/>
              <w:rPr>
                <w:rFonts w:ascii="맑은 고딕" w:eastAsia="맑은 고딕" w:hAnsi="맑은 고딕" w:cs="Times New Roman"/>
                <w:bCs/>
                <w:szCs w:val="20"/>
              </w:rPr>
            </w:pPr>
          </w:p>
        </w:tc>
        <w:tc>
          <w:tcPr>
            <w:tcW w:w="1009" w:type="dxa"/>
            <w:tcBorders>
              <w:left w:val="single" w:sz="12" w:space="0" w:color="auto"/>
            </w:tcBorders>
          </w:tcPr>
          <w:p>
            <w:pPr>
              <w:autoSpaceDE/>
              <w:autoSpaceDN/>
              <w:widowControl/>
              <w:wordWrap/>
              <w:jc w:val="center"/>
              <w:rPr>
                <w:rFonts w:ascii="맑은 고딕" w:eastAsia="맑은 고딕" w:hAnsi="맑은 고딕" w:cs="Times New Roman"/>
                <w:bCs/>
                <w:szCs w:val="20"/>
              </w:rPr>
            </w:pPr>
          </w:p>
        </w:tc>
      </w:tr>
      <w:tr>
        <w:tc>
          <w:tcPr>
            <w:tcW w:w="1299" w:type="dxa"/>
          </w:tcPr>
          <w:p>
            <w:pPr>
              <w:autoSpaceDE/>
              <w:autoSpaceDN/>
              <w:widowControl/>
              <w:wordWrap/>
              <w:jc w:val="center"/>
              <w:rPr>
                <w:rFonts w:ascii="맑은 고딕" w:eastAsia="맑은 고딕" w:hAnsi="맑은 고딕" w:cs="Times New Roman"/>
                <w:bCs/>
                <w:szCs w:val="20"/>
              </w:rPr>
            </w:pPr>
            <w:r>
              <w:rPr>
                <w:rFonts w:ascii="맑은 고딕" w:eastAsia="맑은 고딕" w:hAnsi="맑은 고딕" w:cs="Times New Roman"/>
                <w:szCs w:val="20"/>
              </w:rPr>
              <w:t>Research Participant</w:t>
            </w:r>
          </w:p>
        </w:tc>
        <w:tc>
          <w:tcPr>
            <w:tcW w:w="1564" w:type="dxa"/>
          </w:tcPr>
          <w:p>
            <w:pPr>
              <w:autoSpaceDE/>
              <w:autoSpaceDN/>
              <w:widowControl/>
              <w:wordWrap/>
              <w:jc w:val="center"/>
              <w:rPr>
                <w:rFonts w:ascii="맑은 고딕" w:eastAsia="맑은 고딕" w:hAnsi="맑은 고딕" w:cs="Times New Roman"/>
                <w:bCs/>
                <w:szCs w:val="20"/>
              </w:rPr>
            </w:pPr>
          </w:p>
        </w:tc>
        <w:tc>
          <w:tcPr>
            <w:tcW w:w="1101" w:type="dxa"/>
          </w:tcPr>
          <w:p>
            <w:pPr>
              <w:autoSpaceDE/>
              <w:autoSpaceDN/>
              <w:widowControl/>
              <w:wordWrap/>
              <w:jc w:val="center"/>
              <w:rPr>
                <w:rFonts w:ascii="맑은 고딕" w:eastAsia="맑은 고딕" w:hAnsi="맑은 고딕" w:cs="Times New Roman"/>
                <w:bCs/>
                <w:szCs w:val="20"/>
              </w:rPr>
            </w:pPr>
          </w:p>
        </w:tc>
        <w:tc>
          <w:tcPr>
            <w:tcW w:w="1411" w:type="dxa"/>
            <w:tcBorders>
              <w:righ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lef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righ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lef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right w:val="single" w:sz="12" w:space="0" w:color="auto"/>
            </w:tcBorders>
          </w:tcPr>
          <w:p>
            <w:pPr>
              <w:autoSpaceDE/>
              <w:autoSpaceDN/>
              <w:widowControl/>
              <w:wordWrap/>
              <w:jc w:val="center"/>
              <w:rPr>
                <w:rFonts w:ascii="맑은 고딕" w:eastAsia="맑은 고딕" w:hAnsi="맑은 고딕" w:cs="Times New Roman"/>
                <w:bCs/>
                <w:szCs w:val="20"/>
              </w:rPr>
            </w:pPr>
          </w:p>
        </w:tc>
        <w:tc>
          <w:tcPr>
            <w:tcW w:w="1009" w:type="dxa"/>
            <w:tcBorders>
              <w:left w:val="single" w:sz="12" w:space="0" w:color="auto"/>
            </w:tcBorders>
          </w:tcPr>
          <w:p>
            <w:pPr>
              <w:autoSpaceDE/>
              <w:autoSpaceDN/>
              <w:widowControl/>
              <w:wordWrap/>
              <w:jc w:val="center"/>
              <w:rPr>
                <w:rFonts w:ascii="맑은 고딕" w:eastAsia="맑은 고딕" w:hAnsi="맑은 고딕" w:cs="Times New Roman"/>
                <w:bCs/>
                <w:szCs w:val="20"/>
              </w:rPr>
            </w:pPr>
          </w:p>
        </w:tc>
      </w:tr>
      <w:tr>
        <w:tc>
          <w:tcPr>
            <w:tcW w:w="1299" w:type="dxa"/>
          </w:tcPr>
          <w:p>
            <w:pPr>
              <w:autoSpaceDE/>
              <w:autoSpaceDN/>
              <w:widowControl/>
              <w:wordWrap/>
              <w:jc w:val="center"/>
              <w:rPr>
                <w:rFonts w:ascii="맑은 고딕" w:eastAsia="맑은 고딕" w:hAnsi="맑은 고딕" w:cs="Times New Roman"/>
                <w:bCs/>
                <w:szCs w:val="20"/>
              </w:rPr>
            </w:pPr>
            <w:r>
              <w:rPr>
                <w:rFonts w:ascii="맑은 고딕" w:eastAsia="맑은 고딕" w:hAnsi="맑은 고딕" w:cs="Times New Roman"/>
                <w:szCs w:val="20"/>
              </w:rPr>
              <w:t>Research Participant</w:t>
            </w:r>
          </w:p>
        </w:tc>
        <w:tc>
          <w:tcPr>
            <w:tcW w:w="1564" w:type="dxa"/>
          </w:tcPr>
          <w:p>
            <w:pPr>
              <w:autoSpaceDE/>
              <w:autoSpaceDN/>
              <w:widowControl/>
              <w:wordWrap/>
              <w:jc w:val="center"/>
              <w:rPr>
                <w:rFonts w:ascii="맑은 고딕" w:eastAsia="맑은 고딕" w:hAnsi="맑은 고딕" w:cs="Times New Roman"/>
                <w:bCs/>
                <w:szCs w:val="20"/>
              </w:rPr>
            </w:pPr>
          </w:p>
        </w:tc>
        <w:tc>
          <w:tcPr>
            <w:tcW w:w="1101" w:type="dxa"/>
          </w:tcPr>
          <w:p>
            <w:pPr>
              <w:autoSpaceDE/>
              <w:autoSpaceDN/>
              <w:widowControl/>
              <w:wordWrap/>
              <w:jc w:val="center"/>
              <w:rPr>
                <w:rFonts w:ascii="맑은 고딕" w:eastAsia="맑은 고딕" w:hAnsi="맑은 고딕" w:cs="Times New Roman"/>
                <w:bCs/>
                <w:szCs w:val="20"/>
              </w:rPr>
            </w:pPr>
          </w:p>
        </w:tc>
        <w:tc>
          <w:tcPr>
            <w:tcW w:w="1411" w:type="dxa"/>
            <w:tcBorders>
              <w:righ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lef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righ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lef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right w:val="single" w:sz="12" w:space="0" w:color="auto"/>
            </w:tcBorders>
          </w:tcPr>
          <w:p>
            <w:pPr>
              <w:autoSpaceDE/>
              <w:autoSpaceDN/>
              <w:widowControl/>
              <w:wordWrap/>
              <w:jc w:val="center"/>
              <w:rPr>
                <w:rFonts w:ascii="맑은 고딕" w:eastAsia="맑은 고딕" w:hAnsi="맑은 고딕" w:cs="Times New Roman"/>
                <w:bCs/>
                <w:szCs w:val="20"/>
              </w:rPr>
            </w:pPr>
          </w:p>
        </w:tc>
        <w:tc>
          <w:tcPr>
            <w:tcW w:w="1009" w:type="dxa"/>
            <w:tcBorders>
              <w:left w:val="single" w:sz="12" w:space="0" w:color="auto"/>
            </w:tcBorders>
          </w:tcPr>
          <w:p>
            <w:pPr>
              <w:autoSpaceDE/>
              <w:autoSpaceDN/>
              <w:widowControl/>
              <w:wordWrap/>
              <w:jc w:val="center"/>
              <w:rPr>
                <w:rFonts w:ascii="맑은 고딕" w:eastAsia="맑은 고딕" w:hAnsi="맑은 고딕" w:cs="Times New Roman"/>
                <w:bCs/>
                <w:szCs w:val="20"/>
              </w:rPr>
            </w:pPr>
          </w:p>
        </w:tc>
      </w:tr>
      <w:tr>
        <w:tc>
          <w:tcPr>
            <w:tcW w:w="1299" w:type="dxa"/>
          </w:tcPr>
          <w:p>
            <w:pPr>
              <w:autoSpaceDE/>
              <w:autoSpaceDN/>
              <w:widowControl/>
              <w:wordWrap/>
              <w:jc w:val="center"/>
              <w:rPr>
                <w:rFonts w:ascii="맑은 고딕" w:eastAsia="맑은 고딕" w:hAnsi="맑은 고딕" w:cs="Times New Roman"/>
                <w:bCs/>
                <w:szCs w:val="20"/>
              </w:rPr>
            </w:pPr>
            <w:r>
              <w:rPr>
                <w:rFonts w:ascii="맑은 고딕" w:eastAsia="맑은 고딕" w:hAnsi="맑은 고딕" w:cs="Times New Roman"/>
                <w:szCs w:val="20"/>
              </w:rPr>
              <w:t>Research Participant</w:t>
            </w:r>
          </w:p>
        </w:tc>
        <w:tc>
          <w:tcPr>
            <w:tcW w:w="1564" w:type="dxa"/>
          </w:tcPr>
          <w:p>
            <w:pPr>
              <w:autoSpaceDE/>
              <w:autoSpaceDN/>
              <w:widowControl/>
              <w:wordWrap/>
              <w:jc w:val="center"/>
              <w:rPr>
                <w:rFonts w:ascii="맑은 고딕" w:eastAsia="맑은 고딕" w:hAnsi="맑은 고딕" w:cs="Times New Roman"/>
                <w:bCs/>
                <w:szCs w:val="20"/>
              </w:rPr>
            </w:pPr>
          </w:p>
        </w:tc>
        <w:tc>
          <w:tcPr>
            <w:tcW w:w="1101" w:type="dxa"/>
          </w:tcPr>
          <w:p>
            <w:pPr>
              <w:autoSpaceDE/>
              <w:autoSpaceDN/>
              <w:widowControl/>
              <w:wordWrap/>
              <w:jc w:val="center"/>
              <w:rPr>
                <w:rFonts w:ascii="맑은 고딕" w:eastAsia="맑은 고딕" w:hAnsi="맑은 고딕" w:cs="Times New Roman"/>
                <w:bCs/>
                <w:szCs w:val="20"/>
              </w:rPr>
            </w:pPr>
          </w:p>
        </w:tc>
        <w:tc>
          <w:tcPr>
            <w:tcW w:w="1411" w:type="dxa"/>
            <w:tcBorders>
              <w:righ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lef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righ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lef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right w:val="single" w:sz="12" w:space="0" w:color="auto"/>
            </w:tcBorders>
          </w:tcPr>
          <w:p>
            <w:pPr>
              <w:autoSpaceDE/>
              <w:autoSpaceDN/>
              <w:widowControl/>
              <w:wordWrap/>
              <w:jc w:val="center"/>
              <w:rPr>
                <w:rFonts w:ascii="맑은 고딕" w:eastAsia="맑은 고딕" w:hAnsi="맑은 고딕" w:cs="Times New Roman"/>
                <w:bCs/>
                <w:szCs w:val="20"/>
              </w:rPr>
            </w:pPr>
          </w:p>
        </w:tc>
        <w:tc>
          <w:tcPr>
            <w:tcW w:w="1009" w:type="dxa"/>
            <w:tcBorders>
              <w:left w:val="single" w:sz="12" w:space="0" w:color="auto"/>
            </w:tcBorders>
          </w:tcPr>
          <w:p>
            <w:pPr>
              <w:autoSpaceDE/>
              <w:autoSpaceDN/>
              <w:widowControl/>
              <w:wordWrap/>
              <w:jc w:val="center"/>
              <w:rPr>
                <w:rFonts w:ascii="맑은 고딕" w:eastAsia="맑은 고딕" w:hAnsi="맑은 고딕" w:cs="Times New Roman"/>
                <w:bCs/>
                <w:szCs w:val="20"/>
              </w:rPr>
            </w:pPr>
          </w:p>
        </w:tc>
      </w:tr>
      <w:tr>
        <w:tc>
          <w:tcPr>
            <w:tcW w:w="1299" w:type="dxa"/>
          </w:tcPr>
          <w:p>
            <w:pPr>
              <w:autoSpaceDE/>
              <w:autoSpaceDN/>
              <w:widowControl/>
              <w:wordWrap/>
              <w:jc w:val="center"/>
              <w:rPr>
                <w:rFonts w:ascii="맑은 고딕" w:eastAsia="맑은 고딕" w:hAnsi="맑은 고딕" w:cs="Times New Roman"/>
                <w:bCs/>
                <w:szCs w:val="20"/>
              </w:rPr>
            </w:pPr>
            <w:r>
              <w:rPr>
                <w:rFonts w:ascii="맑은 고딕" w:eastAsia="맑은 고딕" w:hAnsi="맑은 고딕" w:cs="Times New Roman"/>
                <w:szCs w:val="20"/>
              </w:rPr>
              <w:t>Research Participant</w:t>
            </w:r>
          </w:p>
        </w:tc>
        <w:tc>
          <w:tcPr>
            <w:tcW w:w="1564" w:type="dxa"/>
          </w:tcPr>
          <w:p>
            <w:pPr>
              <w:autoSpaceDE/>
              <w:autoSpaceDN/>
              <w:widowControl/>
              <w:wordWrap/>
              <w:jc w:val="center"/>
              <w:rPr>
                <w:rFonts w:ascii="맑은 고딕" w:eastAsia="맑은 고딕" w:hAnsi="맑은 고딕" w:cs="Times New Roman"/>
                <w:bCs/>
                <w:szCs w:val="20"/>
              </w:rPr>
            </w:pPr>
          </w:p>
        </w:tc>
        <w:tc>
          <w:tcPr>
            <w:tcW w:w="1101" w:type="dxa"/>
          </w:tcPr>
          <w:p>
            <w:pPr>
              <w:autoSpaceDE/>
              <w:autoSpaceDN/>
              <w:widowControl/>
              <w:wordWrap/>
              <w:jc w:val="center"/>
              <w:rPr>
                <w:rFonts w:ascii="맑은 고딕" w:eastAsia="맑은 고딕" w:hAnsi="맑은 고딕" w:cs="Times New Roman"/>
                <w:bCs/>
                <w:szCs w:val="20"/>
              </w:rPr>
            </w:pPr>
          </w:p>
        </w:tc>
        <w:tc>
          <w:tcPr>
            <w:tcW w:w="1411" w:type="dxa"/>
            <w:tcBorders>
              <w:righ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lef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righ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lef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right w:val="single" w:sz="12" w:space="0" w:color="auto"/>
            </w:tcBorders>
          </w:tcPr>
          <w:p>
            <w:pPr>
              <w:autoSpaceDE/>
              <w:autoSpaceDN/>
              <w:widowControl/>
              <w:wordWrap/>
              <w:jc w:val="center"/>
              <w:rPr>
                <w:rFonts w:ascii="맑은 고딕" w:eastAsia="맑은 고딕" w:hAnsi="맑은 고딕" w:cs="Times New Roman"/>
                <w:bCs/>
                <w:szCs w:val="20"/>
              </w:rPr>
            </w:pPr>
          </w:p>
        </w:tc>
        <w:tc>
          <w:tcPr>
            <w:tcW w:w="1009" w:type="dxa"/>
            <w:tcBorders>
              <w:left w:val="single" w:sz="12" w:space="0" w:color="auto"/>
            </w:tcBorders>
          </w:tcPr>
          <w:p>
            <w:pPr>
              <w:autoSpaceDE/>
              <w:autoSpaceDN/>
              <w:widowControl/>
              <w:wordWrap/>
              <w:jc w:val="center"/>
              <w:rPr>
                <w:rFonts w:ascii="맑은 고딕" w:eastAsia="맑은 고딕" w:hAnsi="맑은 고딕" w:cs="Times New Roman"/>
                <w:bCs/>
                <w:szCs w:val="20"/>
              </w:rPr>
            </w:pPr>
          </w:p>
        </w:tc>
      </w:tr>
      <w:tr>
        <w:tc>
          <w:tcPr>
            <w:tcW w:w="1299" w:type="dxa"/>
          </w:tcPr>
          <w:p>
            <w:pPr>
              <w:autoSpaceDE/>
              <w:autoSpaceDN/>
              <w:widowControl/>
              <w:wordWrap/>
              <w:jc w:val="center"/>
              <w:rPr>
                <w:rFonts w:ascii="맑은 고딕" w:eastAsia="맑은 고딕" w:hAnsi="맑은 고딕" w:cs="Times New Roman"/>
                <w:bCs/>
                <w:szCs w:val="20"/>
              </w:rPr>
            </w:pPr>
            <w:r>
              <w:rPr>
                <w:rFonts w:ascii="맑은 고딕" w:eastAsia="맑은 고딕" w:hAnsi="맑은 고딕" w:cs="Times New Roman"/>
                <w:szCs w:val="20"/>
              </w:rPr>
              <w:t>Research Participant</w:t>
            </w:r>
          </w:p>
        </w:tc>
        <w:tc>
          <w:tcPr>
            <w:tcW w:w="1564" w:type="dxa"/>
          </w:tcPr>
          <w:p>
            <w:pPr>
              <w:autoSpaceDE/>
              <w:autoSpaceDN/>
              <w:widowControl/>
              <w:wordWrap/>
              <w:jc w:val="center"/>
              <w:rPr>
                <w:rFonts w:ascii="맑은 고딕" w:eastAsia="맑은 고딕" w:hAnsi="맑은 고딕" w:cs="Times New Roman"/>
                <w:bCs/>
                <w:szCs w:val="20"/>
              </w:rPr>
            </w:pPr>
          </w:p>
        </w:tc>
        <w:tc>
          <w:tcPr>
            <w:tcW w:w="1101" w:type="dxa"/>
          </w:tcPr>
          <w:p>
            <w:pPr>
              <w:autoSpaceDE/>
              <w:autoSpaceDN/>
              <w:widowControl/>
              <w:wordWrap/>
              <w:jc w:val="center"/>
              <w:rPr>
                <w:rFonts w:ascii="맑은 고딕" w:eastAsia="맑은 고딕" w:hAnsi="맑은 고딕" w:cs="Times New Roman"/>
                <w:bCs/>
                <w:szCs w:val="20"/>
              </w:rPr>
            </w:pPr>
          </w:p>
        </w:tc>
        <w:tc>
          <w:tcPr>
            <w:tcW w:w="1411" w:type="dxa"/>
            <w:tcBorders>
              <w:righ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left w:val="single" w:sz="12" w:space="0" w:color="auto"/>
              <w:bottom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bottom w:val="single" w:sz="12" w:space="0" w:color="auto"/>
              <w:right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left w:val="single" w:sz="12" w:space="0" w:color="auto"/>
              <w:bottom w:val="single" w:sz="12" w:space="0" w:color="auto"/>
            </w:tcBorders>
          </w:tcPr>
          <w:p>
            <w:pPr>
              <w:autoSpaceDE/>
              <w:autoSpaceDN/>
              <w:widowControl/>
              <w:wordWrap/>
              <w:jc w:val="center"/>
              <w:rPr>
                <w:rFonts w:ascii="맑은 고딕" w:eastAsia="맑은 고딕" w:hAnsi="맑은 고딕" w:cs="Times New Roman"/>
                <w:bCs/>
                <w:szCs w:val="20"/>
              </w:rPr>
            </w:pPr>
          </w:p>
        </w:tc>
        <w:tc>
          <w:tcPr>
            <w:tcW w:w="658" w:type="dxa"/>
            <w:tcBorders>
              <w:bottom w:val="single" w:sz="12" w:space="0" w:color="auto"/>
              <w:right w:val="single" w:sz="12" w:space="0" w:color="auto"/>
            </w:tcBorders>
          </w:tcPr>
          <w:p>
            <w:pPr>
              <w:autoSpaceDE/>
              <w:autoSpaceDN/>
              <w:widowControl/>
              <w:wordWrap/>
              <w:jc w:val="center"/>
              <w:rPr>
                <w:rFonts w:ascii="맑은 고딕" w:eastAsia="맑은 고딕" w:hAnsi="맑은 고딕" w:cs="Times New Roman"/>
                <w:bCs/>
                <w:szCs w:val="20"/>
              </w:rPr>
            </w:pPr>
          </w:p>
        </w:tc>
        <w:tc>
          <w:tcPr>
            <w:tcW w:w="1009" w:type="dxa"/>
            <w:tcBorders>
              <w:left w:val="single" w:sz="12" w:space="0" w:color="auto"/>
            </w:tcBorders>
          </w:tcPr>
          <w:p>
            <w:pPr>
              <w:autoSpaceDE/>
              <w:autoSpaceDN/>
              <w:widowControl/>
              <w:wordWrap/>
              <w:jc w:val="center"/>
              <w:rPr>
                <w:rFonts w:ascii="맑은 고딕" w:eastAsia="맑은 고딕" w:hAnsi="맑은 고딕" w:cs="Times New Roman"/>
                <w:bCs/>
                <w:szCs w:val="20"/>
              </w:rPr>
            </w:pPr>
          </w:p>
        </w:tc>
      </w:tr>
    </w:tbl>
    <w:p>
      <w:pPr>
        <w:ind w:left="188" w:hangingChars="142" w:hanging="188"/>
        <w:wordWrap/>
        <w:tabs>
          <w:tab w:val="left" w:pos="284"/>
        </w:tabs>
        <w:spacing w:after="0" w:line="240" w:lineRule="auto"/>
        <w:rPr>
          <w:rFonts w:ascii="맑은 고딕" w:eastAsia="맑은 고딕" w:hAnsi="맑은 고딕" w:cs="Times New Roman"/>
          <w:color w:val="000000"/>
          <w:szCs w:val="20"/>
        </w:rPr>
      </w:pPr>
      <w:r>
        <w:rPr>
          <w:rFonts w:ascii="맑은 고딕" w:eastAsia="맑은 고딕" w:hAnsi="맑은 고딕" w:cs="Batang" w:hint="eastAsia"/>
          <w:szCs w:val="20"/>
        </w:rPr>
        <w:t>※</w:t>
      </w:r>
      <w:r>
        <w:rPr>
          <w:rFonts w:ascii="맑은 고딕" w:eastAsia="맑은 고딕" w:hAnsi="맑은 고딕" w:cs="Times New Roman"/>
          <w:color w:val="FF0000"/>
          <w:szCs w:val="20"/>
        </w:rPr>
        <w:tab/>
      </w:r>
      <w:r>
        <w:rPr>
          <w:rFonts w:ascii="맑은 고딕" w:eastAsia="맑은 고딕" w:hAnsi="맑은 고딕" w:cs="Times New Roman"/>
          <w:color w:val="000000"/>
          <w:szCs w:val="20"/>
        </w:rPr>
        <w:t>Each participant should personally sign at the signature column.</w:t>
      </w:r>
    </w:p>
    <w:p>
      <w:pPr>
        <w:ind w:left="188" w:hangingChars="142" w:hanging="188"/>
        <w:wordWrap/>
        <w:tabs>
          <w:tab w:val="left" w:pos="284"/>
        </w:tabs>
        <w:spacing w:after="0" w:line="240" w:lineRule="auto"/>
        <w:rPr>
          <w:rFonts w:ascii="맑은 고딕" w:eastAsia="맑은 고딕" w:hAnsi="맑은 고딕" w:cs="Times New Roman"/>
          <w:bCs/>
          <w:color w:val="000000"/>
          <w:szCs w:val="20"/>
        </w:rPr>
      </w:pPr>
      <w:r>
        <w:rPr>
          <w:rFonts w:ascii="맑은 고딕" w:eastAsia="맑은 고딕" w:hAnsi="맑은 고딕" w:cs="Batang" w:hint="eastAsia"/>
          <w:color w:val="000000"/>
          <w:szCs w:val="20"/>
        </w:rPr>
        <w:t>※</w:t>
      </w:r>
      <w:r>
        <w:rPr>
          <w:rFonts w:ascii="맑은 고딕" w:eastAsia="맑은 고딕" w:hAnsi="맑은 고딕" w:cs="Times New Roman"/>
          <w:color w:val="000000"/>
          <w:szCs w:val="20"/>
        </w:rPr>
        <w:tab/>
      </w:r>
      <w:r>
        <w:rPr>
          <w:rFonts w:ascii="맑은 고딕" w:eastAsia="맑은 고딕" w:hAnsi="맑은 고딕" w:cs="Times New Roman"/>
          <w:color w:val="000000"/>
          <w:szCs w:val="20"/>
        </w:rPr>
        <w:t xml:space="preserve">Each participant should select either ‘agree’ or ‘disagree’ for the </w:t>
      </w:r>
      <w:r>
        <w:rPr>
          <w:rFonts w:ascii="맑은 고딕" w:eastAsia="맑은 고딕" w:hAnsi="맑은 고딕" w:cs="Times New Roman"/>
          <w:bCs/>
          <w:color w:val="000000"/>
          <w:szCs w:val="20"/>
        </w:rPr>
        <w:t>consent to collection and use of personal information and the consent to provision of personal information to third parties.</w:t>
      </w:r>
    </w:p>
    <w:p>
      <w:pPr>
        <w:ind w:left="188" w:hangingChars="142" w:hanging="188"/>
        <w:wordWrap/>
        <w:tabs>
          <w:tab w:val="left" w:pos="284"/>
        </w:tabs>
        <w:spacing w:after="0" w:line="240" w:lineRule="auto"/>
        <w:rPr>
          <w:rFonts w:ascii="맑은 고딕" w:eastAsia="맑은 고딕" w:hAnsi="맑은 고딕" w:cs="Times New Roman"/>
          <w:color w:val="000000"/>
          <w:szCs w:val="20"/>
        </w:rPr>
      </w:pPr>
      <w:r>
        <w:rPr>
          <w:rFonts w:ascii="맑은 고딕" w:eastAsia="맑은 고딕" w:hAnsi="맑은 고딕" w:cs="Batang" w:hint="eastAsia"/>
          <w:color w:val="000000"/>
          <w:szCs w:val="20"/>
        </w:rPr>
        <w:t>※</w:t>
      </w:r>
      <w:r>
        <w:rPr>
          <w:rFonts w:ascii="맑은 고딕" w:eastAsia="맑은 고딕" w:hAnsi="맑은 고딕" w:cs="Times New Roman"/>
          <w:color w:val="000000"/>
          <w:szCs w:val="20"/>
        </w:rPr>
        <w:tab/>
      </w:r>
      <w:r>
        <w:rPr>
          <w:rFonts w:ascii="맑은 고딕" w:eastAsia="맑은 고딕" w:hAnsi="맑은 고딕" w:cs="Times New Roman"/>
          <w:color w:val="000000"/>
          <w:szCs w:val="20"/>
        </w:rPr>
        <w:t>This agreement must be submitted by both Korean nationals and foreign nationals</w:t>
      </w:r>
      <w:r>
        <w:rPr>
          <w:rFonts w:ascii="맑은 고딕" w:eastAsia="맑은 고딕" w:hAnsi="맑은 고딕" w:cs="Times New Roman"/>
          <w:color w:val="000000"/>
          <w:szCs w:val="20"/>
        </w:rPr>
        <w:t xml:space="preserve"> alike</w:t>
      </w:r>
      <w:r>
        <w:rPr>
          <w:rFonts w:ascii="맑은 고딕" w:eastAsia="맑은 고딕" w:hAnsi="맑은 고딕" w:cs="Times New Roman"/>
          <w:color w:val="000000"/>
          <w:szCs w:val="20"/>
        </w:rPr>
        <w:t>.</w:t>
      </w:r>
    </w:p>
    <w:p>
      <w:pPr>
        <w:wordWrap/>
        <w:spacing w:after="0" w:line="240" w:lineRule="auto"/>
        <w:rPr>
          <w:rFonts w:ascii="맑은 고딕" w:eastAsia="맑은 고딕" w:hAnsi="맑은 고딕" w:cs="Times New Roman"/>
          <w:color w:val="000000"/>
          <w:sz w:val="24"/>
          <w:szCs w:val="24"/>
        </w:rPr>
      </w:pPr>
    </w:p>
    <w:p>
      <w:pPr>
        <w:autoSpaceDE/>
        <w:autoSpaceDN/>
        <w:widowControl/>
        <w:wordWrap/>
        <w:jc w:val="right"/>
        <w:spacing w:after="0" w:line="240" w:lineRule="auto"/>
        <w:rPr>
          <w:rFonts w:ascii="맑은 고딕" w:eastAsia="맑은 고딕" w:hAnsi="맑은 고딕" w:cs="Times New Roman"/>
          <w:b/>
          <w:sz w:val="24"/>
          <w:szCs w:val="24"/>
        </w:rPr>
      </w:pPr>
      <w:r>
        <w:rPr>
          <w:rFonts w:ascii="맑은 고딕" w:eastAsia="맑은 고딕" w:hAnsi="맑은 고딕" w:cs="Times New Roman"/>
          <w:b/>
          <w:sz w:val="24"/>
          <w:szCs w:val="24"/>
        </w:rPr>
        <w:t>Submitted</w:t>
      </w:r>
      <w:r>
        <w:rPr>
          <w:rFonts w:ascii="맑은 고딕" w:eastAsia="맑은 고딕" w:hAnsi="맑은 고딕" w:cs="Times New Roman"/>
          <w:b/>
          <w:sz w:val="24"/>
          <w:szCs w:val="24"/>
        </w:rPr>
        <w:t xml:space="preserve"> </w:t>
      </w:r>
      <w:r>
        <w:rPr>
          <w:rFonts w:ascii="맑은 고딕" w:eastAsia="맑은 고딕" w:hAnsi="맑은 고딕" w:cs="Times New Roman"/>
          <w:b/>
          <w:sz w:val="24"/>
          <w:szCs w:val="24"/>
        </w:rPr>
        <w:t>t</w:t>
      </w:r>
      <w:r>
        <w:rPr>
          <w:rFonts w:ascii="맑은 고딕" w:eastAsia="맑은 고딕" w:hAnsi="맑은 고딕" w:cs="Times New Roman"/>
          <w:b/>
          <w:sz w:val="24"/>
          <w:szCs w:val="24"/>
        </w:rPr>
        <w:t xml:space="preserve">o </w:t>
      </w:r>
      <w:r>
        <w:rPr>
          <w:rFonts w:ascii="맑은 고딕" w:eastAsia="맑은 고딕" w:hAnsi="맑은 고딕" w:cs="Times New Roman"/>
          <w:b/>
          <w:sz w:val="24"/>
          <w:szCs w:val="24"/>
        </w:rPr>
        <w:t xml:space="preserve">the </w:t>
      </w:r>
      <w:r>
        <w:rPr>
          <w:rFonts w:ascii="맑은 고딕" w:eastAsia="맑은 고딕" w:hAnsi="맑은 고딕" w:cs="Times New Roman"/>
          <w:b/>
          <w:sz w:val="24"/>
          <w:szCs w:val="24"/>
        </w:rPr>
        <w:t xml:space="preserve">Head of </w:t>
      </w:r>
      <w:r>
        <w:rPr>
          <w:rFonts w:ascii="맑은 고딕" w:eastAsia="맑은 고딕" w:hAnsi="맑은 고딕" w:cs="Times New Roman"/>
          <w:b/>
          <w:sz w:val="24"/>
          <w:szCs w:val="24"/>
        </w:rPr>
        <w:t>P</w:t>
      </w:r>
      <w:r>
        <w:rPr>
          <w:rFonts w:ascii="맑은 고딕" w:eastAsia="맑은 고딕" w:hAnsi="맑은 고딕" w:cs="Times New Roman"/>
          <w:b/>
          <w:sz w:val="24"/>
          <w:szCs w:val="24"/>
        </w:rPr>
        <w:t xml:space="preserve">ersonal </w:t>
      </w:r>
      <w:r>
        <w:rPr>
          <w:rFonts w:ascii="맑은 고딕" w:eastAsia="맑은 고딕" w:hAnsi="맑은 고딕" w:cs="Times New Roman"/>
          <w:b/>
          <w:sz w:val="24"/>
          <w:szCs w:val="24"/>
        </w:rPr>
        <w:t>I</w:t>
      </w:r>
      <w:r>
        <w:rPr>
          <w:rFonts w:ascii="맑은 고딕" w:eastAsia="맑은 고딕" w:hAnsi="맑은 고딕" w:cs="Times New Roman"/>
          <w:b/>
          <w:sz w:val="24"/>
          <w:szCs w:val="24"/>
        </w:rPr>
        <w:t xml:space="preserve">nformation </w:t>
      </w:r>
      <w:r>
        <w:rPr>
          <w:rFonts w:ascii="맑은 고딕" w:eastAsia="맑은 고딕" w:hAnsi="맑은 고딕" w:cs="Times New Roman"/>
          <w:b/>
          <w:sz w:val="24"/>
          <w:szCs w:val="24"/>
        </w:rPr>
        <w:t>R</w:t>
      </w:r>
      <w:r>
        <w:rPr>
          <w:rFonts w:ascii="맑은 고딕" w:eastAsia="맑은 고딕" w:hAnsi="맑은 고딕" w:cs="Times New Roman"/>
          <w:b/>
          <w:sz w:val="24"/>
          <w:szCs w:val="24"/>
        </w:rPr>
        <w:t xml:space="preserve">etention </w:t>
      </w:r>
      <w:r>
        <w:rPr>
          <w:rFonts w:ascii="맑은 고딕" w:eastAsia="맑은 고딕" w:hAnsi="맑은 고딕" w:cs="Times New Roman"/>
          <w:b/>
          <w:sz w:val="24"/>
          <w:szCs w:val="24"/>
        </w:rPr>
        <w:t>A</w:t>
      </w:r>
      <w:r>
        <w:rPr>
          <w:rFonts w:ascii="맑은 고딕" w:eastAsia="맑은 고딕" w:hAnsi="맑은 고딕" w:cs="Times New Roman"/>
          <w:b/>
          <w:sz w:val="24"/>
          <w:szCs w:val="24"/>
        </w:rPr>
        <w:t>gency</w:t>
      </w:r>
    </w:p>
    <w:p>
      <w:pPr>
        <w:autoSpaceDE/>
        <w:autoSpaceDN/>
        <w:widowControl/>
        <w:wordWrap/>
        <w:jc w:val="right"/>
        <w:spacing w:after="0" w:line="240" w:lineRule="auto"/>
        <w:rPr>
          <w:rFonts w:ascii="맑은 고딕" w:eastAsia="맑은 고딕" w:hAnsi="맑은 고딕" w:cs="Times New Roman"/>
          <w:b/>
          <w:sz w:val="24"/>
          <w:szCs w:val="24"/>
        </w:rPr>
      </w:pPr>
    </w:p>
    <w:sectPr>
      <w:pgSz w:w="11906" w:h="16838"/>
      <w:pgMar w:top="1701" w:right="1440" w:bottom="1440" w:left="1440" w:header="851" w:footer="992" w:gutter="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맑은 고딕">
    <w:panose1 w:val="020B0503020000020004"/>
    <w:family w:val="swiss"/>
    <w:charset w:val="81"/>
    <w:notTrueType w:val="false"/>
    <w:sig w:usb0="9000002F" w:usb1="29D77CFB" w:usb2="00000012" w:usb3="00000001" w:csb0="00080001" w:csb1="00000001"/>
  </w:font>
  <w:font w:name="Times New Roman">
    <w:panose1 w:val="02020603050405020304"/>
    <w:family w:val="roman"/>
    <w:charset w:val="00"/>
    <w:notTrueType w:val="false"/>
    <w:sig w:usb0="E0002EFF" w:usb1="C000785B" w:usb2="00000009" w:usb3="00000001" w:csb0="400001FF" w:csb1="FFFF0000"/>
  </w:font>
  <w:font w:name="Batang">
    <w:panose1 w:val="02030600000101010101"/>
    <w:family w:val="roman"/>
    <w:charset w:val="81"/>
    <w:notTrueType w:val="false"/>
    <w:sig w:usb0="B00002AF" w:usb1="69D77CFB" w:usb2="00000030" w:usb3="00000001" w:csb0="4008009F" w:csb1="DFD70000"/>
  </w:font>
  <w:font w:name="Gulim">
    <w:panose1 w:val="020B0600000101010101"/>
    <w:family w:val="swiss"/>
    <w:charset w:val="81"/>
    <w:notTrueType w:val="false"/>
    <w:sig w:usb0="B00002AF" w:usb1="69D77CFB" w:usb2="00000030" w:usb3="00000001" w:csb0="4008009F" w:csb1="DFD7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w:abstractNum w:abstractNumId="0">
    <w:nsid w:val="50ae771e"/>
    <w:multiLevelType w:val="hybridMultilevel"/>
    <w:tmpl w:val="271252b6"/>
    <w:lvl w:ilvl="0" w:tplc="7ea1cc4">
      <w:start w:val="1"/>
      <w:numFmt w:val="decimalEnclosedCircle"/>
      <w:lvlText w:val="%1."/>
      <w:lvlJc w:val="left"/>
      <w:pPr>
        <w:ind w:left="720" w:hanging="360"/>
      </w:pPr>
      <w:rPr>
        <w:rFonts w:hint="default"/>
      </w:rPr>
    </w:lvl>
    <w:lvl w:ilvl="1" w:tentative="on" w:tplc="ffffffff">
      <w:start w:val="1"/>
      <w:numFmt w:val="lowerLetter"/>
      <w:lvlText w:val="%2."/>
      <w:lvlJc w:val="left"/>
      <w:pPr>
        <w:ind w:left="1440" w:hanging="360"/>
      </w:pPr>
    </w:lvl>
    <w:lvl w:ilvl="2" w:tentative="on" w:tplc="ffffffff">
      <w:start w:val="1"/>
      <w:numFmt w:val="lowerRoman"/>
      <w:lvlText w:val="%3."/>
      <w:lvlJc w:val="right"/>
      <w:pPr>
        <w:ind w:left="2160" w:hanging="180"/>
      </w:pPr>
    </w:lvl>
    <w:lvl w:ilvl="3" w:tentative="on" w:tplc="ffffffff">
      <w:start w:val="1"/>
      <w:lvlText w:val="%4."/>
      <w:lvlJc w:val="left"/>
      <w:pPr>
        <w:ind w:left="2880" w:hanging="360"/>
      </w:pPr>
    </w:lvl>
    <w:lvl w:ilvl="4" w:tentative="on" w:tplc="ffffffff">
      <w:start w:val="1"/>
      <w:numFmt w:val="lowerLetter"/>
      <w:lvlText w:val="%5."/>
      <w:lvlJc w:val="left"/>
      <w:pPr>
        <w:ind w:left="3600" w:hanging="360"/>
      </w:pPr>
    </w:lvl>
    <w:lvl w:ilvl="5" w:tentative="on" w:tplc="ffffffff">
      <w:start w:val="1"/>
      <w:numFmt w:val="lowerRoman"/>
      <w:lvlText w:val="%6."/>
      <w:lvlJc w:val="right"/>
      <w:pPr>
        <w:ind w:left="4320" w:hanging="180"/>
      </w:pPr>
    </w:lvl>
    <w:lvl w:ilvl="6" w:tentative="on" w:tplc="ffffffff">
      <w:start w:val="1"/>
      <w:lvlText w:val="%7."/>
      <w:lvlJc w:val="left"/>
      <w:pPr>
        <w:ind w:left="5040" w:hanging="360"/>
      </w:pPr>
    </w:lvl>
    <w:lvl w:ilvl="7" w:tentative="on" w:tplc="ffffffff">
      <w:start w:val="1"/>
      <w:numFmt w:val="lowerLetter"/>
      <w:lvlText w:val="%8."/>
      <w:lvlJc w:val="left"/>
      <w:pPr>
        <w:ind w:left="5760" w:hanging="360"/>
      </w:pPr>
    </w:lvl>
    <w:lvl w:ilvl="8" w:tentative="on" w:tplc="ffffffff">
      <w:start w:val="1"/>
      <w:numFmt w:val="lowerRoman"/>
      <w:lvlText w:val="%9."/>
      <w:lvlJc w:val="right"/>
      <w:pPr>
        <w:ind w:left="6480" w:hanging="180"/>
      </w:pPr>
    </w:lvl>
  </w:abstractNum>
  <w:abstractNum w:abstractNumId="1">
    <w:nsid w:val="d6b6639"/>
    <w:multiLevelType w:val="hybridMultilevel"/>
    <w:tmpl w:val="bd4ee1fc"/>
    <w:lvl w:ilvl="0" w:tplc="ffffffff">
      <w:start w:val="1"/>
      <w:numFmt w:val="decimalEnclosedCircle"/>
      <w:lvlText w:val="%1."/>
      <w:lvlJc w:val="left"/>
      <w:pPr>
        <w:ind w:left="720" w:hanging="360"/>
      </w:pPr>
      <w:rPr>
        <w:rFonts w:hint="default"/>
      </w:rPr>
    </w:lvl>
    <w:lvl w:ilvl="1" w:tentative="on" w:tplc="ffffffff">
      <w:start w:val="1"/>
      <w:numFmt w:val="lowerLetter"/>
      <w:lvlText w:val="%2."/>
      <w:lvlJc w:val="left"/>
      <w:pPr>
        <w:ind w:left="1440" w:hanging="360"/>
      </w:pPr>
    </w:lvl>
    <w:lvl w:ilvl="2" w:tentative="on" w:tplc="ffffffff">
      <w:start w:val="1"/>
      <w:numFmt w:val="lowerRoman"/>
      <w:lvlText w:val="%3."/>
      <w:lvlJc w:val="right"/>
      <w:pPr>
        <w:ind w:left="2160" w:hanging="180"/>
      </w:pPr>
    </w:lvl>
    <w:lvl w:ilvl="3" w:tentative="on" w:tplc="ffffffff">
      <w:start w:val="1"/>
      <w:lvlText w:val="%4."/>
      <w:lvlJc w:val="left"/>
      <w:pPr>
        <w:ind w:left="2880" w:hanging="360"/>
      </w:pPr>
    </w:lvl>
    <w:lvl w:ilvl="4" w:tentative="on" w:tplc="ffffffff">
      <w:start w:val="1"/>
      <w:numFmt w:val="lowerLetter"/>
      <w:lvlText w:val="%5."/>
      <w:lvlJc w:val="left"/>
      <w:pPr>
        <w:ind w:left="3600" w:hanging="360"/>
      </w:pPr>
    </w:lvl>
    <w:lvl w:ilvl="5" w:tentative="on" w:tplc="ffffffff">
      <w:start w:val="1"/>
      <w:numFmt w:val="lowerRoman"/>
      <w:lvlText w:val="%6."/>
      <w:lvlJc w:val="right"/>
      <w:pPr>
        <w:ind w:left="4320" w:hanging="180"/>
      </w:pPr>
    </w:lvl>
    <w:lvl w:ilvl="6" w:tentative="on" w:tplc="ffffffff">
      <w:start w:val="1"/>
      <w:lvlText w:val="%7."/>
      <w:lvlJc w:val="left"/>
      <w:pPr>
        <w:ind w:left="5040" w:hanging="360"/>
      </w:pPr>
    </w:lvl>
    <w:lvl w:ilvl="7" w:tentative="on" w:tplc="ffffffff">
      <w:start w:val="1"/>
      <w:numFmt w:val="lowerLetter"/>
      <w:lvlText w:val="%8."/>
      <w:lvlJc w:val="left"/>
      <w:pPr>
        <w:ind w:left="5760" w:hanging="360"/>
      </w:pPr>
    </w:lvl>
    <w:lvl w:ilvl="8" w:tentative="on" w:tplc="ffffffff">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2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jc w:val="both"/>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7" w:unhideWhenUsed="1"/>
    <w:lsdException w:name="toc 2" w:semiHidden="1" w:uiPriority="57" w:unhideWhenUsed="1"/>
    <w:lsdException w:name="toc 3" w:semiHidden="1" w:uiPriority="57" w:unhideWhenUsed="1"/>
    <w:lsdException w:name="toc 4" w:semiHidden="1" w:uiPriority="57" w:unhideWhenUsed="1"/>
    <w:lsdException w:name="toc 5" w:semiHidden="1" w:uiPriority="57" w:unhideWhenUsed="1"/>
    <w:lsdException w:name="toc 6" w:semiHidden="1" w:uiPriority="57" w:unhideWhenUsed="1"/>
    <w:lsdException w:name="toc 7" w:semiHidden="1" w:uiPriority="57" w:unhideWhenUsed="1"/>
    <w:lsdException w:name="toc 8" w:semiHidden="1" w:uiPriority="57" w:unhideWhenUsed="1"/>
    <w:lsdException w:name="toc 9" w:semiHidden="1" w:uiPriority="5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4" w:qFormat="1"/>
    <w:lsdException w:name="Emphasis" w:uiPriority="3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7"/>
    <w:lsdException w:name="Table Theme" w:semiHidden="1" w:unhideWhenUsed="1"/>
    <w:lsdException w:name="Placeholder Text" w:semiHidden="1"/>
    <w:lsdException w:name="No Spacing" w:uiPriority="1" w:qFormat="1"/>
    <w:lsdException w:name="Light Shading" w:uiPriority="96"/>
    <w:lsdException w:name="Light List" w:uiPriority="97"/>
    <w:lsdException w:name="Light Grid" w:uiPriority="98"/>
    <w:lsdException w:name="Medium Shading 1" w:uiPriority="99"/>
    <w:lsdException w:name="Medium Shading 2" w:uiPriority="100"/>
    <w:lsdException w:name="Medium List 1" w:uiPriority="101"/>
    <w:lsdException w:name="Medium List 2" w:uiPriority="102"/>
    <w:lsdException w:name="Medium Grid 1" w:uiPriority="103"/>
    <w:lsdException w:name="Medium Grid 2" w:uiPriority="104"/>
    <w:lsdException w:name="Medium Grid 3" w:uiPriority="105"/>
    <w:lsdException w:name="Dark List" w:uiPriority="112"/>
    <w:lsdException w:name="Colorful Shading" w:uiPriority="113"/>
    <w:lsdException w:name="Colorful List" w:uiPriority="114"/>
    <w:lsdException w:name="Colorful Grid" w:uiPriority="115"/>
    <w:lsdException w:name="Light Shading Accent 1" w:uiPriority="96"/>
    <w:lsdException w:name="Light List Accent 1" w:uiPriority="97"/>
    <w:lsdException w:name="Light Grid Accent 1" w:uiPriority="98"/>
    <w:lsdException w:name="Medium Shading 1 Accent 1" w:uiPriority="99"/>
    <w:lsdException w:name="Medium Shading 2 Accent 1" w:uiPriority="100"/>
    <w:lsdException w:name="Medium List 1 Accent 1" w:uiPriority="101"/>
    <w:lsdException w:name="Revision" w:semiHidden="1"/>
    <w:lsdException w:name="List Paragraph" w:uiPriority="52" w:qFormat="1"/>
    <w:lsdException w:name="Quote" w:uiPriority="41" w:qFormat="1"/>
    <w:lsdException w:name="Intense Quote" w:uiPriority="48" w:qFormat="1"/>
    <w:lsdException w:name="Medium List 2 Accent 1" w:uiPriority="102"/>
    <w:lsdException w:name="Medium Grid 1 Accent 1" w:uiPriority="103"/>
    <w:lsdException w:name="Medium Grid 2 Accent 1" w:uiPriority="104"/>
    <w:lsdException w:name="Medium Grid 3 Accent 1" w:uiPriority="105"/>
    <w:lsdException w:name="Dark List Accent 1" w:uiPriority="112"/>
    <w:lsdException w:name="Colorful Shading Accent 1" w:uiPriority="113"/>
    <w:lsdException w:name="Colorful List Accent 1" w:uiPriority="114"/>
    <w:lsdException w:name="Colorful Grid Accent 1" w:uiPriority="115"/>
    <w:lsdException w:name="Light Shading Accent 2" w:uiPriority="96"/>
    <w:lsdException w:name="Light List Accent 2" w:uiPriority="97"/>
    <w:lsdException w:name="Light Grid Accent 2" w:uiPriority="98"/>
    <w:lsdException w:name="Medium Shading 1 Accent 2" w:uiPriority="99"/>
    <w:lsdException w:name="Medium Shading 2 Accent 2" w:uiPriority="100"/>
    <w:lsdException w:name="Medium List 1 Accent 2" w:uiPriority="101"/>
    <w:lsdException w:name="Medium List 2 Accent 2" w:uiPriority="102"/>
    <w:lsdException w:name="Medium Grid 1 Accent 2" w:uiPriority="103"/>
    <w:lsdException w:name="Medium Grid 2 Accent 2" w:uiPriority="104"/>
    <w:lsdException w:name="Medium Grid 3 Accent 2" w:uiPriority="105"/>
    <w:lsdException w:name="Dark List Accent 2" w:uiPriority="112"/>
    <w:lsdException w:name="Colorful Shading Accent 2" w:uiPriority="113"/>
    <w:lsdException w:name="Colorful List Accent 2" w:uiPriority="114"/>
    <w:lsdException w:name="Colorful Grid Accent 2" w:uiPriority="115"/>
    <w:lsdException w:name="Light Shading Accent 3" w:uiPriority="96"/>
    <w:lsdException w:name="Light List Accent 3" w:uiPriority="97"/>
    <w:lsdException w:name="Light Grid Accent 3" w:uiPriority="98"/>
    <w:lsdException w:name="Medium Shading 1 Accent 3" w:uiPriority="99"/>
    <w:lsdException w:name="Medium Shading 2 Accent 3" w:uiPriority="100"/>
    <w:lsdException w:name="Medium List 1 Accent 3" w:uiPriority="101"/>
    <w:lsdException w:name="Medium List 2 Accent 3" w:uiPriority="102"/>
    <w:lsdException w:name="Medium Grid 1 Accent 3" w:uiPriority="103"/>
    <w:lsdException w:name="Medium Grid 2 Accent 3" w:uiPriority="104"/>
    <w:lsdException w:name="Medium Grid 3 Accent 3" w:uiPriority="105"/>
    <w:lsdException w:name="Dark List Accent 3" w:uiPriority="112"/>
    <w:lsdException w:name="Colorful Shading Accent 3" w:uiPriority="113"/>
    <w:lsdException w:name="Colorful List Accent 3" w:uiPriority="114"/>
    <w:lsdException w:name="Colorful Grid Accent 3" w:uiPriority="115"/>
    <w:lsdException w:name="Light Shading Accent 4" w:uiPriority="96"/>
    <w:lsdException w:name="Light List Accent 4" w:uiPriority="97"/>
    <w:lsdException w:name="Light Grid Accent 4" w:uiPriority="98"/>
    <w:lsdException w:name="Medium Shading 1 Accent 4" w:uiPriority="99"/>
    <w:lsdException w:name="Medium Shading 2 Accent 4" w:uiPriority="100"/>
    <w:lsdException w:name="Medium List 1 Accent 4" w:uiPriority="101"/>
    <w:lsdException w:name="Medium List 2 Accent 4" w:uiPriority="102"/>
    <w:lsdException w:name="Medium Grid 1 Accent 4" w:uiPriority="103"/>
    <w:lsdException w:name="Medium Grid 2 Accent 4" w:uiPriority="104"/>
    <w:lsdException w:name="Medium Grid 3 Accent 4" w:uiPriority="105"/>
    <w:lsdException w:name="Dark List Accent 4" w:uiPriority="112"/>
    <w:lsdException w:name="Colorful Shading Accent 4" w:uiPriority="113"/>
    <w:lsdException w:name="Colorful List Accent 4" w:uiPriority="114"/>
    <w:lsdException w:name="Colorful Grid Accent 4" w:uiPriority="115"/>
    <w:lsdException w:name="Light Shading Accent 5" w:uiPriority="96"/>
    <w:lsdException w:name="Light List Accent 5" w:uiPriority="97"/>
    <w:lsdException w:name="Light Grid Accent 5" w:uiPriority="98"/>
    <w:lsdException w:name="Medium Shading 1 Accent 5" w:uiPriority="99"/>
    <w:lsdException w:name="Medium Shading 2 Accent 5" w:uiPriority="100"/>
    <w:lsdException w:name="Medium List 1 Accent 5" w:uiPriority="101"/>
    <w:lsdException w:name="Medium List 2 Accent 5" w:uiPriority="102"/>
    <w:lsdException w:name="Medium Grid 1 Accent 5" w:uiPriority="103"/>
    <w:lsdException w:name="Medium Grid 2 Accent 5" w:uiPriority="104"/>
    <w:lsdException w:name="Medium Grid 3 Accent 5" w:uiPriority="105"/>
    <w:lsdException w:name="Dark List Accent 5" w:uiPriority="112"/>
    <w:lsdException w:name="Colorful Shading Accent 5" w:uiPriority="113"/>
    <w:lsdException w:name="Colorful List Accent 5" w:uiPriority="114"/>
    <w:lsdException w:name="Colorful Grid Accent 5" w:uiPriority="115"/>
    <w:lsdException w:name="Light Shading Accent 6" w:uiPriority="96"/>
    <w:lsdException w:name="Light List Accent 6" w:uiPriority="97"/>
    <w:lsdException w:name="Light Grid Accent 6" w:uiPriority="98"/>
    <w:lsdException w:name="Medium Shading 1 Accent 6" w:uiPriority="99"/>
    <w:lsdException w:name="Medium Shading 2 Accent 6" w:uiPriority="100"/>
    <w:lsdException w:name="Medium List 1 Accent 6" w:uiPriority="101"/>
    <w:lsdException w:name="Medium List 2 Accent 6" w:uiPriority="102"/>
    <w:lsdException w:name="Medium Grid 1 Accent 6" w:uiPriority="103"/>
    <w:lsdException w:name="Medium Grid 2 Accent 6" w:uiPriority="104"/>
    <w:lsdException w:name="Medium Grid 3 Accent 6" w:uiPriority="105"/>
    <w:lsdException w:name="Dark List Accent 6" w:uiPriority="112"/>
    <w:lsdException w:name="Colorful Shading Accent 6" w:uiPriority="113"/>
    <w:lsdException w:name="Colorful List Accent 6" w:uiPriority="114"/>
    <w:lsdException w:name="Colorful Grid Accent 6" w:uiPriority="115"/>
    <w:lsdException w:name="Subtle Emphasis" w:uiPriority="25" w:qFormat="1"/>
    <w:lsdException w:name="Intense Emphasis" w:uiPriority="33" w:qFormat="1"/>
    <w:lsdException w:name="Subtle Reference" w:uiPriority="49" w:qFormat="1"/>
    <w:lsdException w:name="Intense Reference" w:uiPriority="50" w:qFormat="1"/>
    <w:lsdException w:name="Book Title" w:uiPriority="51" w:qFormat="1"/>
    <w:lsdException w:name="Bibliography" w:semiHidden="1" w:uiPriority="55" w:unhideWhenUsed="1"/>
    <w:lsdException w:name="TOC Heading" w:semiHidden="1" w:uiPriority="57" w:unhideWhenUsed="1" w:qFormat="1"/>
    <w:lsdException w:name="Plain Table 1" w:uiPriority="65"/>
    <w:lsdException w:name="Plain Table 2" w:uiPriority="66"/>
    <w:lsdException w:name="Plain Table 3" w:uiPriority="67"/>
    <w:lsdException w:name="Plain Table 4" w:uiPriority="68"/>
    <w:lsdException w:name="Plain Table 5" w:uiPriority="69"/>
    <w:lsdException w:name="Grid Table Light" w:uiPriority="64"/>
    <w:lsdException w:name="Grid Table 1 Light" w:uiPriority="70"/>
    <w:lsdException w:name="Grid Table 2" w:uiPriority="71"/>
    <w:lsdException w:name="Grid Table 3" w:uiPriority="72"/>
    <w:lsdException w:name="Grid Table 4" w:uiPriority="73"/>
    <w:lsdException w:name="Grid Table 5 Dark" w:uiPriority="80"/>
    <w:lsdException w:name="Grid Table 6 Colorful" w:uiPriority="81"/>
    <w:lsdException w:name="Grid Table 7 Colorful" w:uiPriority="82"/>
    <w:lsdException w:name="Grid Table 1 Light Accent 1" w:uiPriority="70"/>
    <w:lsdException w:name="Grid Table 2 Accent 1" w:uiPriority="71"/>
    <w:lsdException w:name="Grid Table 3 Accent 1" w:uiPriority="72"/>
    <w:lsdException w:name="Grid Table 4 Accent 1" w:uiPriority="73"/>
    <w:lsdException w:name="Grid Table 5 Dark Accent 1" w:uiPriority="80"/>
    <w:lsdException w:name="Grid Table 6 Colorful Accent 1" w:uiPriority="81"/>
    <w:lsdException w:name="Grid Table 7 Colorful Accent 1" w:uiPriority="82"/>
    <w:lsdException w:name="Grid Table 1 Light Accent 2" w:uiPriority="70"/>
    <w:lsdException w:name="Grid Table 2 Accent 2" w:uiPriority="71"/>
    <w:lsdException w:name="Grid Table 3 Accent 2" w:uiPriority="72"/>
    <w:lsdException w:name="Grid Table 4 Accent 2" w:uiPriority="73"/>
    <w:lsdException w:name="Grid Table 5 Dark Accent 2" w:uiPriority="80"/>
    <w:lsdException w:name="Grid Table 6 Colorful Accent 2" w:uiPriority="81"/>
    <w:lsdException w:name="Grid Table 7 Colorful Accent 2" w:uiPriority="82"/>
    <w:lsdException w:name="Grid Table 1 Light Accent 3" w:uiPriority="70"/>
    <w:lsdException w:name="Grid Table 2 Accent 3" w:uiPriority="71"/>
    <w:lsdException w:name="Grid Table 3 Accent 3" w:uiPriority="72"/>
    <w:lsdException w:name="Grid Table 4 Accent 3" w:uiPriority="73"/>
    <w:lsdException w:name="Grid Table 5 Dark Accent 3" w:uiPriority="80"/>
    <w:lsdException w:name="Grid Table 6 Colorful Accent 3" w:uiPriority="81"/>
    <w:lsdException w:name="Grid Table 7 Colorful Accent 3" w:uiPriority="82"/>
    <w:lsdException w:name="Grid Table 1 Light Accent 4" w:uiPriority="70"/>
    <w:lsdException w:name="Grid Table 2 Accent 4" w:uiPriority="71"/>
    <w:lsdException w:name="Grid Table 3 Accent 4" w:uiPriority="72"/>
    <w:lsdException w:name="Grid Table 4 Accent 4" w:uiPriority="73"/>
    <w:lsdException w:name="Grid Table 5 Dark Accent 4" w:uiPriority="80"/>
    <w:lsdException w:name="Grid Table 6 Colorful Accent 4" w:uiPriority="81"/>
    <w:lsdException w:name="Grid Table 7 Colorful Accent 4" w:uiPriority="82"/>
    <w:lsdException w:name="Grid Table 1 Light Accent 5" w:uiPriority="70"/>
    <w:lsdException w:name="Grid Table 2 Accent 5" w:uiPriority="71"/>
    <w:lsdException w:name="Grid Table 3 Accent 5" w:uiPriority="72"/>
    <w:lsdException w:name="Grid Table 4 Accent 5" w:uiPriority="73"/>
    <w:lsdException w:name="Grid Table 5 Dark Accent 5" w:uiPriority="80"/>
    <w:lsdException w:name="Grid Table 6 Colorful Accent 5" w:uiPriority="81"/>
    <w:lsdException w:name="Grid Table 7 Colorful Accent 5" w:uiPriority="82"/>
    <w:lsdException w:name="Grid Table 1 Light Accent 6" w:uiPriority="70"/>
    <w:lsdException w:name="Grid Table 2 Accent 6" w:uiPriority="71"/>
    <w:lsdException w:name="Grid Table 3 Accent 6" w:uiPriority="72"/>
    <w:lsdException w:name="Grid Table 4 Accent 6" w:uiPriority="73"/>
    <w:lsdException w:name="Grid Table 5 Dark Accent 6" w:uiPriority="80"/>
    <w:lsdException w:name="Grid Table 6 Colorful Accent 6" w:uiPriority="81"/>
    <w:lsdException w:name="Grid Table 7 Colorful Accent 6" w:uiPriority="82"/>
    <w:lsdException w:name="List Table 1 Light" w:uiPriority="70"/>
    <w:lsdException w:name="List Table 2" w:uiPriority="71"/>
    <w:lsdException w:name="List Table 3" w:uiPriority="72"/>
    <w:lsdException w:name="List Table 4" w:uiPriority="73"/>
    <w:lsdException w:name="List Table 5 Dark" w:uiPriority="80"/>
    <w:lsdException w:name="List Table 6 Colorful" w:uiPriority="81"/>
    <w:lsdException w:name="List Table 7 Colorful" w:uiPriority="82"/>
    <w:lsdException w:name="List Table 1 Light Accent 1" w:uiPriority="70"/>
    <w:lsdException w:name="List Table 2 Accent 1" w:uiPriority="71"/>
    <w:lsdException w:name="List Table 3 Accent 1" w:uiPriority="72"/>
    <w:lsdException w:name="List Table 4 Accent 1" w:uiPriority="73"/>
    <w:lsdException w:name="List Table 5 Dark Accent 1" w:uiPriority="80"/>
    <w:lsdException w:name="List Table 6 Colorful Accent 1" w:uiPriority="81"/>
    <w:lsdException w:name="List Table 7 Colorful Accent 1" w:uiPriority="82"/>
    <w:lsdException w:name="List Table 1 Light Accent 2" w:uiPriority="70"/>
    <w:lsdException w:name="List Table 2 Accent 2" w:uiPriority="71"/>
    <w:lsdException w:name="List Table 3 Accent 2" w:uiPriority="72"/>
    <w:lsdException w:name="List Table 4 Accent 2" w:uiPriority="73"/>
    <w:lsdException w:name="List Table 5 Dark Accent 2" w:uiPriority="80"/>
    <w:lsdException w:name="List Table 6 Colorful Accent 2" w:uiPriority="81"/>
    <w:lsdException w:name="List Table 7 Colorful Accent 2" w:uiPriority="82"/>
    <w:lsdException w:name="List Table 1 Light Accent 3" w:uiPriority="70"/>
    <w:lsdException w:name="List Table 2 Accent 3" w:uiPriority="71"/>
    <w:lsdException w:name="List Table 3 Accent 3" w:uiPriority="72"/>
    <w:lsdException w:name="List Table 4 Accent 3" w:uiPriority="73"/>
    <w:lsdException w:name="List Table 5 Dark Accent 3" w:uiPriority="80"/>
    <w:lsdException w:name="List Table 6 Colorful Accent 3" w:uiPriority="81"/>
    <w:lsdException w:name="List Table 7 Colorful Accent 3" w:uiPriority="82"/>
    <w:lsdException w:name="List Table 1 Light Accent 4" w:uiPriority="70"/>
    <w:lsdException w:name="List Table 2 Accent 4" w:uiPriority="71"/>
    <w:lsdException w:name="List Table 3 Accent 4" w:uiPriority="72"/>
    <w:lsdException w:name="List Table 4 Accent 4" w:uiPriority="73"/>
    <w:lsdException w:name="List Table 5 Dark Accent 4" w:uiPriority="80"/>
    <w:lsdException w:name="List Table 6 Colorful Accent 4" w:uiPriority="81"/>
    <w:lsdException w:name="List Table 7 Colorful Accent 4" w:uiPriority="82"/>
    <w:lsdException w:name="List Table 1 Light Accent 5" w:uiPriority="70"/>
    <w:lsdException w:name="List Table 2 Accent 5" w:uiPriority="71"/>
    <w:lsdException w:name="List Table 3 Accent 5" w:uiPriority="72"/>
    <w:lsdException w:name="List Table 4 Accent 5" w:uiPriority="73"/>
    <w:lsdException w:name="List Table 5 Dark Accent 5" w:uiPriority="80"/>
    <w:lsdException w:name="List Table 6 Colorful Accent 5" w:uiPriority="81"/>
    <w:lsdException w:name="List Table 7 Colorful Accent 5" w:uiPriority="82"/>
    <w:lsdException w:name="List Table 1 Light Accent 6" w:uiPriority="70"/>
    <w:lsdException w:name="List Table 2 Accent 6" w:uiPriority="71"/>
    <w:lsdException w:name="List Table 3 Accent 6" w:uiPriority="72"/>
    <w:lsdException w:name="List Table 4 Accent 6" w:uiPriority="73"/>
    <w:lsdException w:name="List Table 5 Dark Accent 6" w:uiPriority="80"/>
    <w:lsdException w:name="List Table 6 Colorful Accent 6" w:uiPriority="81"/>
    <w:lsdException w:name="List Table 7 Colorful Accent 6" w:uiPriority="8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off"/>
      <w:autoSpaceDN w:val="off"/>
      <w:widowControl w:val="off"/>
      <w:wordWrap w:val="off"/>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바탕글"/>
    <w:basedOn w:val="Normal"/>
    <w:pPr>
      <w:snapToGrid w:val="0"/>
      <w:spacing w:after="0" w:line="384" w:lineRule="auto"/>
      <w:textAlignment w:val="baseline"/>
    </w:pPr>
    <w:rPr>
      <w:rFonts w:ascii="Gulim" w:eastAsia="Gulim" w:hAnsi="Gulim" w:cs="Gulim"/>
      <w:color w:val="000000"/>
      <w:szCs w:val="20"/>
      <w:kern w:val="0"/>
    </w:rPr>
  </w:style>
  <w:style w:type="paragraph" w:styleId="Header">
    <w:name w:val="header"/>
    <w:uiPriority w:val="99"/>
    <w:basedOn w:val="Normal"/>
    <w:link w:val="HeaderChar"/>
    <w:unhideWhenUsed/>
    <w:pPr>
      <w:snapToGrid w:val="0"/>
      <w:tabs>
        <w:tab w:val="center" w:pos="4513"/>
        <w:tab w:val="right" w:pos="9026"/>
      </w:tabs>
    </w:pPr>
  </w:style>
  <w:style w:type="character" w:customStyle="1" w:styleId="HeaderChar">
    <w:name w:val="Header Char"/>
    <w:uiPriority w:val="99"/>
    <w:basedOn w:val="DefaultParagraphFont"/>
    <w:link w:val="Header"/>
  </w:style>
  <w:style w:type="paragraph" w:styleId="Footer">
    <w:name w:val="footer"/>
    <w:uiPriority w:val="99"/>
    <w:basedOn w:val="Normal"/>
    <w:link w:val="FooterChar"/>
    <w:unhideWhenUsed/>
    <w:pPr>
      <w:snapToGrid w:val="0"/>
      <w:tabs>
        <w:tab w:val="center" w:pos="4513"/>
        <w:tab w:val="right" w:pos="9026"/>
      </w:tabs>
    </w:pPr>
  </w:style>
  <w:style w:type="character" w:customStyle="1" w:styleId="FooterChar">
    <w:name w:val="Footer Char"/>
    <w:uiPriority w:val="99"/>
    <w:basedOn w:val="DefaultParagraphFont"/>
    <w:link w:val="Footer"/>
  </w:style>
  <w:style w:type="table" w:styleId="TableGrid">
    <w:name w:val="Table Grid"/>
    <w:uiPriority w:val="39"/>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
    <w:name w:val="MS바탕글"/>
    <w:basedOn w:val="Normal"/>
    <w:pPr>
      <w:spacing w:after="0" w:line="240" w:lineRule="auto"/>
      <w:textAlignment w:val="baseline"/>
    </w:pPr>
    <w:rPr>
      <w:rFonts w:ascii="Gulim" w:eastAsia="Gulim" w:hAnsi="Gulim" w:cs="Gulim"/>
      <w:color w:val="000000"/>
      <w:szCs w:val="20"/>
      <w:kern w:val="0"/>
    </w:rPr>
  </w:style>
  <w:style w:type="paragraph" w:styleId="ListParagraph">
    <w:name w:val="List Paragraph"/>
    <w:uiPriority w:val="34"/>
    <w:basedOn w:val="Normal"/>
    <w:qFormat/>
    <w:pPr>
      <w:ind w:leftChars="400" w:left="800"/>
    </w:pPr>
  </w:style>
  <w:style w:type="character" w:styleId="CommentReference">
    <w:name w:val="annotation reference"/>
    <w:uiPriority w:val="99"/>
    <w:basedOn w:val="DefaultParagraphFont"/>
    <w:semiHidden/>
    <w:unhideWhenUsed/>
    <w:rPr>
      <w:sz w:val="18"/>
      <w:szCs w:val="18"/>
    </w:rPr>
  </w:style>
  <w:style w:type="paragraph" w:styleId="CommentText">
    <w:name w:val="annotation text"/>
    <w:uiPriority w:val="99"/>
    <w:basedOn w:val="Normal"/>
    <w:link w:val="CommentTextChar"/>
    <w:unhideWhenUsed/>
    <w:pPr>
      <w:jc w:val="left"/>
    </w:pPr>
  </w:style>
  <w:style w:type="character" w:customStyle="1" w:styleId="CommentTextChar">
    <w:name w:val="Comment Text Char"/>
    <w:uiPriority w:val="99"/>
    <w:basedOn w:val="DefaultParagraphFont"/>
    <w:link w:val="CommentText"/>
  </w:style>
  <w:style w:type="paragraph" w:styleId="CommentSubject">
    <w:name w:val="annotation subject"/>
    <w:uiPriority w:val="99"/>
    <w:basedOn w:val="CommentText"/>
    <w:next w:val="CommentText"/>
    <w:link w:val="CommentSubjectChar"/>
    <w:semiHidden/>
    <w:unhideWhenUsed/>
    <w:rPr>
      <w:b/>
      <w:bCs/>
    </w:rPr>
  </w:style>
  <w:style w:type="character" w:customStyle="1" w:styleId="CommentSubjectChar">
    <w:name w:val="Comment Subject Char"/>
    <w:uiPriority w:val="99"/>
    <w:basedOn w:val="CommentTextChar"/>
    <w:link w:val="CommentSubject"/>
    <w:semiHidden/>
    <w:rPr>
      <w:b/>
      <w:bCs/>
    </w:rPr>
  </w:style>
  <w:style w:type="paragraph" w:styleId="BalloonText">
    <w:name w:val="Balloon Text"/>
    <w:uiPriority w:val="99"/>
    <w:basedOn w:val="Normal"/>
    <w:link w:val="BalloonTextChar"/>
    <w:semiHidden/>
    <w:unhideWhenUsed/>
    <w:pPr>
      <w:spacing w:after="0" w:line="240" w:lineRule="auto"/>
    </w:pPr>
    <w:rPr>
      <w:rFonts w:asciiTheme="majorHAnsi" w:eastAsiaTheme="majorEastAsia" w:hAnsiTheme="majorHAnsi" w:cstheme="majorBidi"/>
      <w:sz w:val="18"/>
      <w:szCs w:val="18"/>
    </w:rPr>
  </w:style>
  <w:style w:type="character" w:customStyle="1" w:styleId="BalloonTextChar">
    <w:name w:val="Balloon Text Char"/>
    <w:uiPriority w:val="99"/>
    <w:basedOn w:val="DefaultParagraphFont"/>
    <w:link w:val="BalloonText"/>
    <w:semiHidden/>
    <w:rPr>
      <w:rFonts w:asciiTheme="majorHAnsi" w:eastAsiaTheme="majorEastAsia" w:hAnsiTheme="majorHAnsi" w:cstheme="majorBidi"/>
      <w:sz w:val="18"/>
      <w:szCs w:val="18"/>
    </w:rPr>
  </w:style>
  <w:style w:type="paragraph" w:customStyle="1" w:styleId="Revision">
    <w:name w:val="Revision"/>
    <w:uiPriority w:val="99"/>
    <w:hidden/>
    <w:semiHidden/>
    <w:pPr>
      <w:jc w:val="left"/>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numbering" Target="numbering.xml" /><Relationship Id="rId6" Type="http://schemas.openxmlformats.org/officeDocument/2006/relationships/theme" Target="theme/theme1.xml" /></Relationships>
</file>

<file path=word/theme/theme1.xml><?xml version="1.0" encoding="utf-8"?>
<a:theme xmlns:a="http://schemas.openxmlformats.org/drawingml/2006/main" name="Office 테마">
  <a:themeElements>
    <a:clrScheme name="Office">
      <a:dk1>
        <a:sysClr lastClr="000000" val="windowText"/>
      </a:dk1>
      <a:lt1>
        <a:sysClr lastClr="FFFFFF" val="window"/>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G. Churchill</dc:creator>
  <cp:keywords/>
  <dc:description/>
  <cp:lastModifiedBy>NRF</cp:lastModifiedBy>
  <cp:revision>1</cp:revision>
  <dcterms:created xsi:type="dcterms:W3CDTF">2023-12-27T07:35:00Z</dcterms:created>
  <dcterms:modified xsi:type="dcterms:W3CDTF">2025-11-19T06:07:45Z</dcterms:modified>
  <cp:lastPrinted>2019-11-19T07:39:00Z</cp:lastPrinted>
  <cp:version>1000.0100.01</cp:version>
</cp:coreProperties>
</file>